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37E5" w:rsidRDefault="007C37E5" w14:paraId="7B46A96C" w14:textId="77777777">
      <w:pPr>
        <w:tabs>
          <w:tab w:val="left" w:pos="7200"/>
        </w:tabs>
        <w:spacing w:line="192" w:lineRule="auto"/>
        <w:rPr>
          <w:rFonts w:ascii="Arial" w:hAnsi="Arial" w:cs="Arial"/>
          <w:sz w:val="20"/>
        </w:rPr>
      </w:pPr>
    </w:p>
    <w:p w:rsidR="00697D7C" w:rsidRDefault="00697D7C" w14:paraId="60DE9BA1" w14:textId="77777777">
      <w:pPr>
        <w:tabs>
          <w:tab w:val="left" w:pos="7200"/>
        </w:tabs>
        <w:spacing w:line="192" w:lineRule="auto"/>
        <w:rPr>
          <w:rFonts w:ascii="Arial" w:hAnsi="Arial" w:cs="Arial"/>
          <w:sz w:val="20"/>
        </w:rPr>
      </w:pPr>
    </w:p>
    <w:p w:rsidR="00CD0817" w:rsidP="572EB45A" w:rsidRDefault="00CD0817" w14:paraId="015994AC" w14:textId="31CA3684">
      <w:pPr>
        <w:tabs>
          <w:tab w:val="left" w:pos="1418"/>
          <w:tab w:val="left" w:pos="4500"/>
          <w:tab w:val="left" w:pos="6300"/>
        </w:tabs>
        <w:spacing w:line="192" w:lineRule="auto"/>
        <w:rPr>
          <w:rFonts w:ascii="Arial" w:hAnsi="Arial" w:cs="Arial"/>
        </w:rPr>
      </w:pPr>
      <w:r w:rsidRPr="572EB45A">
        <w:rPr>
          <w:rFonts w:ascii="Arial" w:hAnsi="Arial" w:cs="Arial"/>
          <w:b/>
          <w:bCs/>
          <w:sz w:val="20"/>
          <w:szCs w:val="20"/>
        </w:rPr>
        <w:t>Meeting Title:</w:t>
      </w:r>
      <w:bookmarkStart w:name="meeting_title" w:id="0"/>
      <w:bookmarkEnd w:id="0"/>
      <w:r>
        <w:tab/>
      </w:r>
      <w:r w:rsidRPr="572EB45A">
        <w:rPr>
          <w:rFonts w:ascii="Arial" w:hAnsi="Arial" w:cs="Arial"/>
          <w:sz w:val="20"/>
          <w:szCs w:val="20"/>
        </w:rPr>
        <w:t xml:space="preserve">IAQM </w:t>
      </w:r>
      <w:r w:rsidRPr="572EB45A" w:rsidR="00F57CF3">
        <w:rPr>
          <w:rFonts w:ascii="Arial" w:hAnsi="Arial" w:cs="Arial"/>
          <w:sz w:val="20"/>
          <w:szCs w:val="20"/>
        </w:rPr>
        <w:t>Committee Meeting</w:t>
      </w:r>
      <w:r w:rsidRPr="572EB45A" w:rsidR="363B68C9">
        <w:rPr>
          <w:rFonts w:ascii="Arial" w:hAnsi="Arial" w:cs="Arial"/>
          <w:sz w:val="20"/>
          <w:szCs w:val="20"/>
        </w:rPr>
        <w:t xml:space="preserve"> </w:t>
      </w:r>
      <w:r w:rsidR="00341B8F">
        <w:rPr>
          <w:rFonts w:ascii="Arial" w:hAnsi="Arial" w:cs="Arial"/>
          <w:sz w:val="20"/>
          <w:szCs w:val="20"/>
        </w:rPr>
        <w:t>25</w:t>
      </w:r>
      <w:r w:rsidRPr="00341B8F" w:rsidR="00341B8F">
        <w:rPr>
          <w:rFonts w:ascii="Arial" w:hAnsi="Arial" w:cs="Arial"/>
          <w:sz w:val="20"/>
          <w:szCs w:val="20"/>
          <w:vertAlign w:val="superscript"/>
        </w:rPr>
        <w:t>th</w:t>
      </w:r>
      <w:r w:rsidR="00341B8F">
        <w:rPr>
          <w:rFonts w:ascii="Arial" w:hAnsi="Arial" w:cs="Arial"/>
          <w:sz w:val="20"/>
          <w:szCs w:val="20"/>
        </w:rPr>
        <w:t xml:space="preserve"> November 2021</w:t>
      </w:r>
    </w:p>
    <w:p w:rsidRPr="0074451A" w:rsidR="00CD0817" w:rsidRDefault="00CD0817" w14:paraId="02285E31" w14:textId="77777777">
      <w:pPr>
        <w:tabs>
          <w:tab w:val="left" w:pos="2340"/>
          <w:tab w:val="left" w:pos="4500"/>
          <w:tab w:val="left" w:pos="6300"/>
        </w:tabs>
        <w:spacing w:line="192" w:lineRule="auto"/>
        <w:rPr>
          <w:rFonts w:ascii="Arial" w:hAnsi="Arial" w:cs="Arial"/>
          <w:bCs/>
          <w:sz w:val="20"/>
        </w:rPr>
      </w:pPr>
    </w:p>
    <w:p w:rsidR="00855265" w:rsidP="00625E7F" w:rsidRDefault="00CD0817" w14:paraId="61B21F24" w14:textId="77777777">
      <w:pPr>
        <w:ind w:left="31" w:firstLine="4"/>
        <w:jc w:val="both"/>
        <w:rPr>
          <w:rFonts w:ascii="Arial" w:hAnsi="Arial" w:cs="Arial"/>
          <w:bCs/>
          <w:sz w:val="20"/>
        </w:rPr>
      </w:pPr>
      <w:r w:rsidRPr="00970D47">
        <w:rPr>
          <w:rFonts w:ascii="Arial" w:hAnsi="Arial" w:cs="Arial"/>
          <w:b/>
          <w:bCs/>
          <w:sz w:val="20"/>
        </w:rPr>
        <w:t>Attendees:</w:t>
      </w:r>
      <w:r w:rsidRPr="00970D47">
        <w:rPr>
          <w:rFonts w:ascii="Arial" w:hAnsi="Arial" w:cs="Arial"/>
          <w:bCs/>
          <w:sz w:val="20"/>
        </w:rPr>
        <w:tab/>
      </w:r>
      <w:bookmarkStart w:name="attendees" w:id="1"/>
      <w:bookmarkEnd w:id="1"/>
    </w:p>
    <w:p w:rsidR="00060A6F" w:rsidP="6A07FE1B" w:rsidRDefault="00DD698F" w14:paraId="0961A1C5" w14:textId="65CB1C0F">
      <w:pPr>
        <w:ind w:left="31" w:firstLine="4"/>
        <w:jc w:val="both"/>
        <w:rPr>
          <w:rFonts w:ascii="Arial" w:hAnsi="Arial" w:cs="Arial"/>
          <w:sz w:val="20"/>
          <w:szCs w:val="20"/>
        </w:rPr>
      </w:pPr>
      <w:r w:rsidRPr="2E0BA934">
        <w:rPr>
          <w:rFonts w:ascii="Arial" w:hAnsi="Arial" w:cs="Arial"/>
          <w:sz w:val="20"/>
          <w:szCs w:val="20"/>
        </w:rPr>
        <w:t xml:space="preserve">Christine McHugh (Chair, </w:t>
      </w:r>
      <w:r w:rsidRPr="2E0BA934" w:rsidR="002D6020">
        <w:rPr>
          <w:rFonts w:ascii="Arial" w:hAnsi="Arial" w:cs="Arial"/>
          <w:sz w:val="20"/>
          <w:szCs w:val="20"/>
        </w:rPr>
        <w:t>CM</w:t>
      </w:r>
      <w:r w:rsidRPr="2E0BA934">
        <w:rPr>
          <w:rFonts w:ascii="Arial" w:hAnsi="Arial" w:cs="Arial"/>
          <w:sz w:val="20"/>
          <w:szCs w:val="20"/>
        </w:rPr>
        <w:t xml:space="preserve">), </w:t>
      </w:r>
      <w:proofErr w:type="spellStart"/>
      <w:r w:rsidRPr="2E0BA934">
        <w:rPr>
          <w:rFonts w:ascii="Arial" w:hAnsi="Arial" w:cs="Arial"/>
          <w:sz w:val="20"/>
          <w:szCs w:val="20"/>
        </w:rPr>
        <w:t>Honor</w:t>
      </w:r>
      <w:proofErr w:type="spellEnd"/>
      <w:r w:rsidRPr="2E0BA934">
        <w:rPr>
          <w:rFonts w:ascii="Arial" w:hAnsi="Arial" w:cs="Arial"/>
          <w:sz w:val="20"/>
          <w:szCs w:val="20"/>
        </w:rPr>
        <w:t xml:space="preserve"> </w:t>
      </w:r>
      <w:proofErr w:type="spellStart"/>
      <w:r w:rsidRPr="2E0BA934">
        <w:rPr>
          <w:rFonts w:ascii="Arial" w:hAnsi="Arial" w:cs="Arial"/>
          <w:sz w:val="20"/>
          <w:szCs w:val="20"/>
        </w:rPr>
        <w:t>Puciato</w:t>
      </w:r>
      <w:proofErr w:type="spellEnd"/>
      <w:r w:rsidRPr="2E0BA934">
        <w:rPr>
          <w:rFonts w:ascii="Arial" w:hAnsi="Arial" w:cs="Arial"/>
          <w:sz w:val="20"/>
          <w:szCs w:val="20"/>
        </w:rPr>
        <w:t xml:space="preserve"> (H</w:t>
      </w:r>
      <w:r w:rsidRPr="2E0BA934" w:rsidR="002D6020">
        <w:rPr>
          <w:rFonts w:ascii="Arial" w:hAnsi="Arial" w:cs="Arial"/>
          <w:sz w:val="20"/>
          <w:szCs w:val="20"/>
        </w:rPr>
        <w:t>P</w:t>
      </w:r>
      <w:r w:rsidRPr="2E0BA934">
        <w:rPr>
          <w:rFonts w:ascii="Arial" w:hAnsi="Arial" w:cs="Arial"/>
          <w:sz w:val="20"/>
          <w:szCs w:val="20"/>
        </w:rPr>
        <w:t>)</w:t>
      </w:r>
      <w:r w:rsidRPr="2E0BA934" w:rsidR="00C54475">
        <w:rPr>
          <w:rFonts w:ascii="Arial" w:hAnsi="Arial" w:cs="Arial"/>
          <w:sz w:val="20"/>
          <w:szCs w:val="20"/>
        </w:rPr>
        <w:t xml:space="preserve">, </w:t>
      </w:r>
      <w:r w:rsidRPr="2E0BA934">
        <w:rPr>
          <w:rFonts w:ascii="Arial" w:hAnsi="Arial" w:cs="Arial"/>
          <w:sz w:val="20"/>
          <w:szCs w:val="20"/>
        </w:rPr>
        <w:t xml:space="preserve">Kieran </w:t>
      </w:r>
      <w:proofErr w:type="spellStart"/>
      <w:r w:rsidRPr="2E0BA934">
        <w:rPr>
          <w:rFonts w:ascii="Arial" w:hAnsi="Arial" w:cs="Arial"/>
          <w:sz w:val="20"/>
          <w:szCs w:val="20"/>
        </w:rPr>
        <w:t>Laxen</w:t>
      </w:r>
      <w:proofErr w:type="spellEnd"/>
      <w:r w:rsidRPr="2E0BA934">
        <w:rPr>
          <w:rFonts w:ascii="Arial" w:hAnsi="Arial" w:cs="Arial"/>
          <w:sz w:val="20"/>
          <w:szCs w:val="20"/>
        </w:rPr>
        <w:t xml:space="preserve"> (</w:t>
      </w:r>
      <w:r w:rsidRPr="2E0BA934" w:rsidR="002D6020">
        <w:rPr>
          <w:rFonts w:ascii="Arial" w:hAnsi="Arial" w:cs="Arial"/>
          <w:sz w:val="20"/>
          <w:szCs w:val="20"/>
        </w:rPr>
        <w:t>KL</w:t>
      </w:r>
      <w:r w:rsidRPr="2E0BA934">
        <w:rPr>
          <w:rFonts w:ascii="Arial" w:hAnsi="Arial" w:cs="Arial"/>
          <w:sz w:val="20"/>
          <w:szCs w:val="20"/>
        </w:rPr>
        <w:t>),</w:t>
      </w:r>
      <w:r w:rsidRPr="2E0BA934" w:rsidR="002D6020">
        <w:rPr>
          <w:rFonts w:ascii="Arial" w:hAnsi="Arial" w:cs="Arial"/>
          <w:sz w:val="20"/>
          <w:szCs w:val="20"/>
        </w:rPr>
        <w:t xml:space="preserve"> </w:t>
      </w:r>
      <w:r w:rsidRPr="2E0BA934" w:rsidR="00C54475">
        <w:rPr>
          <w:rFonts w:ascii="Arial" w:hAnsi="Arial" w:cs="Arial"/>
          <w:sz w:val="20"/>
          <w:szCs w:val="20"/>
        </w:rPr>
        <w:t xml:space="preserve">Roger </w:t>
      </w:r>
      <w:proofErr w:type="spellStart"/>
      <w:r w:rsidRPr="2E0BA934" w:rsidR="00C54475">
        <w:rPr>
          <w:rFonts w:ascii="Arial" w:hAnsi="Arial" w:cs="Arial"/>
          <w:sz w:val="20"/>
          <w:szCs w:val="20"/>
        </w:rPr>
        <w:t>Barrowcliffe</w:t>
      </w:r>
      <w:proofErr w:type="spellEnd"/>
      <w:r w:rsidRPr="2E0BA934" w:rsidR="00C54475">
        <w:rPr>
          <w:rFonts w:ascii="Arial" w:hAnsi="Arial" w:cs="Arial"/>
          <w:sz w:val="20"/>
          <w:szCs w:val="20"/>
        </w:rPr>
        <w:t xml:space="preserve"> (</w:t>
      </w:r>
      <w:r w:rsidRPr="2E0BA934" w:rsidR="002D6020">
        <w:rPr>
          <w:rFonts w:ascii="Arial" w:hAnsi="Arial" w:cs="Arial"/>
          <w:sz w:val="20"/>
          <w:szCs w:val="20"/>
        </w:rPr>
        <w:t>RB</w:t>
      </w:r>
      <w:r w:rsidRPr="2E0BA934" w:rsidR="00C54475">
        <w:rPr>
          <w:rFonts w:ascii="Arial" w:hAnsi="Arial" w:cs="Arial"/>
          <w:sz w:val="20"/>
          <w:szCs w:val="20"/>
        </w:rPr>
        <w:t>)</w:t>
      </w:r>
      <w:r w:rsidRPr="2E0BA934" w:rsidR="00277E82">
        <w:rPr>
          <w:rFonts w:ascii="Arial" w:hAnsi="Arial" w:cs="Arial"/>
          <w:sz w:val="20"/>
          <w:szCs w:val="20"/>
        </w:rPr>
        <w:t>, Duncan Urquhart (</w:t>
      </w:r>
      <w:r w:rsidRPr="2E0BA934" w:rsidR="002D6020">
        <w:rPr>
          <w:rFonts w:ascii="Arial" w:hAnsi="Arial" w:cs="Arial"/>
          <w:sz w:val="20"/>
          <w:szCs w:val="20"/>
        </w:rPr>
        <w:t>DU</w:t>
      </w:r>
      <w:r w:rsidRPr="2E0BA934" w:rsidR="00277E82">
        <w:rPr>
          <w:rFonts w:ascii="Arial" w:hAnsi="Arial" w:cs="Arial"/>
          <w:sz w:val="20"/>
          <w:szCs w:val="20"/>
        </w:rPr>
        <w:t>), Emma Gibbons (</w:t>
      </w:r>
      <w:r w:rsidRPr="2E0BA934" w:rsidR="70AD4B99">
        <w:rPr>
          <w:rFonts w:ascii="Arial" w:hAnsi="Arial" w:cs="Arial"/>
          <w:sz w:val="20"/>
          <w:szCs w:val="20"/>
        </w:rPr>
        <w:t>E</w:t>
      </w:r>
      <w:r w:rsidRPr="2E0BA934" w:rsidR="002D6020">
        <w:rPr>
          <w:rFonts w:ascii="Arial" w:hAnsi="Arial" w:cs="Arial"/>
          <w:sz w:val="20"/>
          <w:szCs w:val="20"/>
        </w:rPr>
        <w:t>G</w:t>
      </w:r>
      <w:r w:rsidRPr="2E0BA934" w:rsidR="00277E82">
        <w:rPr>
          <w:rFonts w:ascii="Arial" w:hAnsi="Arial" w:cs="Arial"/>
          <w:sz w:val="20"/>
          <w:szCs w:val="20"/>
        </w:rPr>
        <w:t>),</w:t>
      </w:r>
      <w:r w:rsidRPr="2E0BA934" w:rsidR="3961F798">
        <w:rPr>
          <w:rFonts w:ascii="Arial" w:hAnsi="Arial" w:cs="Arial"/>
          <w:sz w:val="20"/>
          <w:szCs w:val="20"/>
        </w:rPr>
        <w:t xml:space="preserve"> Sarah </w:t>
      </w:r>
      <w:proofErr w:type="spellStart"/>
      <w:r w:rsidRPr="2E0BA934" w:rsidR="3961F798">
        <w:rPr>
          <w:rFonts w:ascii="Arial" w:hAnsi="Arial" w:cs="Arial"/>
          <w:sz w:val="20"/>
          <w:szCs w:val="20"/>
        </w:rPr>
        <w:t>Horrocks</w:t>
      </w:r>
      <w:proofErr w:type="spellEnd"/>
      <w:r w:rsidRPr="2E0BA934" w:rsidR="3961F798">
        <w:rPr>
          <w:rFonts w:ascii="Arial" w:hAnsi="Arial" w:cs="Arial"/>
          <w:sz w:val="20"/>
          <w:szCs w:val="20"/>
        </w:rPr>
        <w:t xml:space="preserve"> (SH), Davide Pascarella (DP),</w:t>
      </w:r>
      <w:r w:rsidR="00B06824">
        <w:rPr>
          <w:rFonts w:ascii="Arial" w:hAnsi="Arial" w:cs="Arial"/>
          <w:sz w:val="20"/>
          <w:szCs w:val="20"/>
        </w:rPr>
        <w:t xml:space="preserve"> </w:t>
      </w:r>
      <w:r w:rsidRPr="2E0BA934" w:rsidR="2255C11E">
        <w:rPr>
          <w:rFonts w:ascii="Arial" w:hAnsi="Arial" w:cs="Arial"/>
          <w:sz w:val="20"/>
          <w:szCs w:val="20"/>
        </w:rPr>
        <w:t xml:space="preserve">Tom Reade (TR), </w:t>
      </w:r>
      <w:r w:rsidRPr="2E0BA934" w:rsidR="5891EDBA">
        <w:rPr>
          <w:rFonts w:ascii="Arial" w:hAnsi="Arial" w:cs="Arial"/>
          <w:sz w:val="20"/>
          <w:szCs w:val="20"/>
        </w:rPr>
        <w:t>Samuel Pollard (SP),</w:t>
      </w:r>
      <w:r w:rsidR="00B06824">
        <w:rPr>
          <w:rFonts w:ascii="Arial" w:hAnsi="Arial" w:cs="Arial"/>
          <w:sz w:val="20"/>
          <w:szCs w:val="20"/>
        </w:rPr>
        <w:t xml:space="preserve"> Carl </w:t>
      </w:r>
      <w:proofErr w:type="spellStart"/>
      <w:r w:rsidR="00B06824">
        <w:rPr>
          <w:rFonts w:ascii="Arial" w:hAnsi="Arial" w:cs="Arial"/>
          <w:sz w:val="20"/>
          <w:szCs w:val="20"/>
        </w:rPr>
        <w:t>Hawkings</w:t>
      </w:r>
      <w:proofErr w:type="spellEnd"/>
      <w:r w:rsidR="00B06824">
        <w:rPr>
          <w:rFonts w:ascii="Arial" w:hAnsi="Arial" w:cs="Arial"/>
          <w:sz w:val="20"/>
          <w:szCs w:val="20"/>
        </w:rPr>
        <w:t xml:space="preserve"> (CH),</w:t>
      </w:r>
      <w:r w:rsidR="00C010BE">
        <w:rPr>
          <w:rFonts w:ascii="Arial" w:hAnsi="Arial" w:cs="Arial"/>
          <w:sz w:val="20"/>
          <w:szCs w:val="20"/>
        </w:rPr>
        <w:t xml:space="preserve"> Kevin Wyche (KW),</w:t>
      </w:r>
      <w:r w:rsidRPr="2E0BA934" w:rsidR="5891EDBA">
        <w:rPr>
          <w:rFonts w:ascii="Arial" w:hAnsi="Arial" w:cs="Arial"/>
          <w:sz w:val="20"/>
          <w:szCs w:val="20"/>
        </w:rPr>
        <w:t xml:space="preserve"> </w:t>
      </w:r>
      <w:r w:rsidRPr="2E0BA934" w:rsidR="002D6020">
        <w:rPr>
          <w:rFonts w:ascii="Arial" w:hAnsi="Arial" w:cs="Arial"/>
          <w:sz w:val="20"/>
          <w:szCs w:val="20"/>
        </w:rPr>
        <w:t>Ethny Childs (</w:t>
      </w:r>
      <w:r w:rsidRPr="2E0BA934" w:rsidR="00A0439E">
        <w:rPr>
          <w:rFonts w:ascii="Arial" w:hAnsi="Arial" w:cs="Arial"/>
          <w:sz w:val="20"/>
          <w:szCs w:val="20"/>
        </w:rPr>
        <w:t>EC</w:t>
      </w:r>
      <w:r w:rsidRPr="2E0BA934" w:rsidR="002D6020">
        <w:rPr>
          <w:rFonts w:ascii="Arial" w:hAnsi="Arial" w:cs="Arial"/>
          <w:sz w:val="20"/>
          <w:szCs w:val="20"/>
        </w:rPr>
        <w:t>)</w:t>
      </w:r>
    </w:p>
    <w:p w:rsidR="00CD0817" w:rsidRDefault="00CD0817" w14:paraId="0187A616" w14:textId="77777777">
      <w:pPr>
        <w:pBdr>
          <w:bottom w:val="single" w:color="auto" w:sz="12" w:space="1"/>
        </w:pBdr>
        <w:tabs>
          <w:tab w:val="left" w:pos="2340"/>
          <w:tab w:val="left" w:pos="4500"/>
          <w:tab w:val="left" w:pos="6300"/>
        </w:tabs>
        <w:rPr>
          <w:rFonts w:ascii="Arial" w:hAnsi="Arial" w:cs="Arial"/>
          <w:bCs/>
          <w:sz w:val="20"/>
        </w:rPr>
      </w:pPr>
    </w:p>
    <w:p w:rsidR="00CD0817" w:rsidRDefault="00CD0817" w14:paraId="4BFB5137" w14:textId="77777777">
      <w:pPr>
        <w:tabs>
          <w:tab w:val="left" w:pos="2340"/>
          <w:tab w:val="left" w:pos="4500"/>
          <w:tab w:val="left" w:pos="6300"/>
        </w:tabs>
        <w:rPr>
          <w:rFonts w:ascii="Arial" w:hAnsi="Arial" w:cs="Arial"/>
          <w:sz w:val="2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A0" w:firstRow="1" w:lastRow="0" w:firstColumn="1" w:lastColumn="1" w:noHBand="0" w:noVBand="0"/>
      </w:tblPr>
      <w:tblGrid>
        <w:gridCol w:w="935"/>
        <w:gridCol w:w="6999"/>
        <w:gridCol w:w="1127"/>
      </w:tblGrid>
      <w:tr w:rsidR="00CD0817" w:rsidTr="524BF752" w14:paraId="08B7766C" w14:textId="77777777">
        <w:trPr>
          <w:trHeight w:val="340"/>
        </w:trPr>
        <w:tc>
          <w:tcPr>
            <w:tcW w:w="516" w:type="pct"/>
            <w:shd w:val="clear" w:color="auto" w:fill="D9D9D9" w:themeFill="background1" w:themeFillShade="D9"/>
            <w:tcMar/>
          </w:tcPr>
          <w:p w:rsidR="00CD0817" w:rsidP="00580BCF" w:rsidRDefault="00CD0817" w14:paraId="03677FCE" w14:textId="77777777">
            <w:pPr>
              <w:tabs>
                <w:tab w:val="left" w:pos="2340"/>
                <w:tab w:val="left" w:pos="4500"/>
                <w:tab w:val="left" w:pos="6300"/>
              </w:tabs>
              <w:jc w:val="center"/>
              <w:rPr>
                <w:rFonts w:ascii="Arial" w:hAnsi="Arial" w:cs="Arial"/>
                <w:b/>
                <w:bCs/>
                <w:sz w:val="20"/>
                <w:szCs w:val="20"/>
              </w:rPr>
            </w:pPr>
          </w:p>
          <w:p w:rsidR="00CD0817" w:rsidP="00580BCF" w:rsidRDefault="00CD0817" w14:paraId="349EB217" w14:textId="77777777">
            <w:pPr>
              <w:tabs>
                <w:tab w:val="left" w:pos="2340"/>
                <w:tab w:val="left" w:pos="4500"/>
                <w:tab w:val="left" w:pos="6300"/>
              </w:tabs>
              <w:jc w:val="center"/>
              <w:rPr>
                <w:rFonts w:ascii="Arial" w:hAnsi="Arial" w:cs="Arial"/>
                <w:b/>
                <w:bCs/>
                <w:sz w:val="20"/>
                <w:szCs w:val="20"/>
              </w:rPr>
            </w:pPr>
            <w:r>
              <w:rPr>
                <w:rFonts w:ascii="Arial" w:hAnsi="Arial" w:cs="Arial"/>
                <w:b/>
                <w:bCs/>
                <w:sz w:val="20"/>
                <w:szCs w:val="20"/>
              </w:rPr>
              <w:t>Item</w:t>
            </w:r>
          </w:p>
        </w:tc>
        <w:tc>
          <w:tcPr>
            <w:tcW w:w="3862" w:type="pct"/>
            <w:shd w:val="clear" w:color="auto" w:fill="D9D9D9" w:themeFill="background1" w:themeFillShade="D9"/>
            <w:tcMar/>
          </w:tcPr>
          <w:p w:rsidRPr="002777A2" w:rsidR="00CD0817" w:rsidRDefault="00CD0817" w14:paraId="4722F54C" w14:textId="77777777">
            <w:pPr>
              <w:tabs>
                <w:tab w:val="left" w:pos="2340"/>
                <w:tab w:val="left" w:pos="4500"/>
                <w:tab w:val="left" w:pos="6300"/>
              </w:tabs>
              <w:rPr>
                <w:rFonts w:ascii="Arial" w:hAnsi="Arial" w:cs="Arial"/>
                <w:b/>
                <w:bCs/>
                <w:sz w:val="20"/>
                <w:szCs w:val="20"/>
              </w:rPr>
            </w:pPr>
          </w:p>
          <w:p w:rsidRPr="002777A2" w:rsidR="00CD0817" w:rsidRDefault="00CD0817" w14:paraId="23292F64" w14:textId="77777777">
            <w:pPr>
              <w:tabs>
                <w:tab w:val="left" w:pos="2340"/>
                <w:tab w:val="left" w:pos="4500"/>
                <w:tab w:val="left" w:pos="6300"/>
              </w:tabs>
              <w:rPr>
                <w:rFonts w:ascii="Arial" w:hAnsi="Arial" w:cs="Arial"/>
                <w:b/>
                <w:bCs/>
                <w:sz w:val="20"/>
                <w:szCs w:val="20"/>
              </w:rPr>
            </w:pPr>
            <w:r w:rsidRPr="002777A2">
              <w:rPr>
                <w:rFonts w:ascii="Arial" w:hAnsi="Arial" w:cs="Arial"/>
                <w:b/>
                <w:bCs/>
                <w:sz w:val="20"/>
                <w:szCs w:val="20"/>
              </w:rPr>
              <w:t>Subject</w:t>
            </w:r>
          </w:p>
        </w:tc>
        <w:tc>
          <w:tcPr>
            <w:tcW w:w="622" w:type="pct"/>
            <w:shd w:val="clear" w:color="auto" w:fill="D9D9D9" w:themeFill="background1" w:themeFillShade="D9"/>
            <w:tcMar/>
            <w:vAlign w:val="center"/>
          </w:tcPr>
          <w:p w:rsidRPr="002777A2" w:rsidR="00CD0817" w:rsidRDefault="00CD0817" w14:paraId="7E0BCD71" w14:textId="77777777">
            <w:pPr>
              <w:tabs>
                <w:tab w:val="left" w:pos="2340"/>
                <w:tab w:val="left" w:pos="4500"/>
                <w:tab w:val="left" w:pos="6300"/>
              </w:tabs>
              <w:rPr>
                <w:rFonts w:ascii="Arial" w:hAnsi="Arial" w:cs="Arial"/>
                <w:b/>
                <w:bCs/>
                <w:sz w:val="20"/>
                <w:szCs w:val="20"/>
              </w:rPr>
            </w:pPr>
          </w:p>
          <w:p w:rsidRPr="002777A2" w:rsidR="00CD0817" w:rsidRDefault="00CD0817" w14:paraId="25D55825" w14:textId="77777777">
            <w:pPr>
              <w:tabs>
                <w:tab w:val="left" w:pos="2340"/>
                <w:tab w:val="left" w:pos="4500"/>
                <w:tab w:val="left" w:pos="6300"/>
              </w:tabs>
              <w:rPr>
                <w:rFonts w:ascii="Arial" w:hAnsi="Arial" w:cs="Arial"/>
                <w:b/>
                <w:bCs/>
                <w:sz w:val="20"/>
                <w:szCs w:val="20"/>
              </w:rPr>
            </w:pPr>
            <w:r w:rsidRPr="002777A2">
              <w:rPr>
                <w:rFonts w:ascii="Arial" w:hAnsi="Arial" w:cs="Arial"/>
                <w:b/>
                <w:bCs/>
                <w:sz w:val="20"/>
                <w:szCs w:val="20"/>
              </w:rPr>
              <w:t xml:space="preserve">By </w:t>
            </w:r>
            <w:proofErr w:type="gramStart"/>
            <w:r w:rsidRPr="002777A2">
              <w:rPr>
                <w:rFonts w:ascii="Arial" w:hAnsi="Arial" w:cs="Arial"/>
                <w:b/>
                <w:bCs/>
                <w:sz w:val="20"/>
                <w:szCs w:val="20"/>
              </w:rPr>
              <w:t>who</w:t>
            </w:r>
            <w:proofErr w:type="gramEnd"/>
            <w:r w:rsidRPr="002777A2">
              <w:rPr>
                <w:rFonts w:ascii="Arial" w:hAnsi="Arial" w:cs="Arial"/>
                <w:b/>
                <w:bCs/>
                <w:sz w:val="20"/>
                <w:szCs w:val="20"/>
              </w:rPr>
              <w:t>?</w:t>
            </w:r>
          </w:p>
          <w:p w:rsidRPr="002777A2" w:rsidR="00CD0817" w:rsidRDefault="00CD0817" w14:paraId="04A35318" w14:textId="77777777">
            <w:pPr>
              <w:tabs>
                <w:tab w:val="left" w:pos="2340"/>
                <w:tab w:val="left" w:pos="4500"/>
                <w:tab w:val="left" w:pos="6300"/>
              </w:tabs>
              <w:rPr>
                <w:rFonts w:ascii="Arial" w:hAnsi="Arial" w:cs="Arial"/>
                <w:b/>
                <w:bCs/>
                <w:sz w:val="20"/>
                <w:szCs w:val="20"/>
              </w:rPr>
            </w:pPr>
            <w:r w:rsidRPr="002777A2">
              <w:rPr>
                <w:rFonts w:ascii="Arial" w:hAnsi="Arial" w:cs="Arial"/>
                <w:b/>
                <w:bCs/>
                <w:sz w:val="20"/>
                <w:szCs w:val="20"/>
              </w:rPr>
              <w:t>When?</w:t>
            </w:r>
          </w:p>
        </w:tc>
      </w:tr>
      <w:tr w:rsidR="00CD0817" w:rsidTr="524BF752" w14:paraId="5F779AB9" w14:textId="77777777">
        <w:trPr>
          <w:trHeight w:val="1430"/>
        </w:trPr>
        <w:tc>
          <w:tcPr>
            <w:tcW w:w="516" w:type="pct"/>
            <w:tcMar/>
          </w:tcPr>
          <w:p w:rsidRPr="009313A8" w:rsidR="00CD0817" w:rsidP="009313A8" w:rsidRDefault="00317EDC" w14:paraId="0146B147" w14:textId="20C3670D">
            <w:pPr>
              <w:tabs>
                <w:tab w:val="left" w:pos="2340"/>
                <w:tab w:val="left" w:pos="4500"/>
                <w:tab w:val="left" w:pos="6300"/>
              </w:tabs>
              <w:ind w:left="360"/>
              <w:rPr>
                <w:rFonts w:ascii="Arial" w:hAnsi="Arial" w:cs="Arial"/>
                <w:sz w:val="20"/>
                <w:szCs w:val="20"/>
              </w:rPr>
            </w:pPr>
            <w:r>
              <w:rPr>
                <w:rFonts w:ascii="Arial" w:hAnsi="Arial" w:cs="Arial"/>
                <w:sz w:val="20"/>
                <w:szCs w:val="20"/>
              </w:rPr>
              <w:t>1</w:t>
            </w:r>
          </w:p>
        </w:tc>
        <w:tc>
          <w:tcPr>
            <w:tcW w:w="3862" w:type="pct"/>
            <w:tcMar/>
          </w:tcPr>
          <w:p w:rsidRPr="00652922" w:rsidR="00CD0817" w:rsidP="2E0BA934" w:rsidRDefault="00CD0817" w14:paraId="100BB26F" w14:textId="77777777">
            <w:pPr>
              <w:spacing w:line="259" w:lineRule="auto"/>
              <w:ind w:left="31" w:hanging="31"/>
              <w:jc w:val="both"/>
              <w:rPr>
                <w:rFonts w:ascii="Arial" w:hAnsi="Arial" w:eastAsia="Ariel" w:cs="Arial"/>
                <w:b/>
                <w:bCs/>
                <w:sz w:val="20"/>
                <w:szCs w:val="20"/>
              </w:rPr>
            </w:pPr>
            <w:bookmarkStart w:name="startpos" w:id="2"/>
            <w:bookmarkEnd w:id="2"/>
            <w:r w:rsidRPr="2E0BA934">
              <w:rPr>
                <w:rFonts w:ascii="Arial" w:hAnsi="Arial" w:eastAsia="Ariel" w:cs="Arial"/>
                <w:b/>
                <w:bCs/>
                <w:sz w:val="20"/>
                <w:szCs w:val="20"/>
              </w:rPr>
              <w:t>Apologies for Absence</w:t>
            </w:r>
          </w:p>
          <w:p w:rsidRPr="005B3873" w:rsidR="00581B07" w:rsidP="2E0BA934" w:rsidRDefault="00581B07" w14:paraId="2BC9044C" w14:textId="77777777">
            <w:pPr>
              <w:spacing w:line="259" w:lineRule="auto"/>
              <w:ind w:left="31" w:hanging="31"/>
              <w:jc w:val="both"/>
              <w:rPr>
                <w:rFonts w:ascii="Arial" w:hAnsi="Arial" w:eastAsia="Ariel" w:cs="Arial"/>
                <w:sz w:val="20"/>
                <w:szCs w:val="20"/>
              </w:rPr>
            </w:pPr>
          </w:p>
          <w:p w:rsidR="4FFFBE32" w:rsidP="2E0BA934" w:rsidRDefault="00341B8F" w14:paraId="76541C52" w14:textId="466473D4">
            <w:pPr>
              <w:spacing w:line="259" w:lineRule="auto"/>
              <w:ind w:left="31" w:hanging="31"/>
              <w:jc w:val="both"/>
              <w:rPr>
                <w:rFonts w:ascii="Arial" w:hAnsi="Arial" w:eastAsia="Ariel" w:cs="Arial"/>
                <w:sz w:val="20"/>
                <w:szCs w:val="20"/>
              </w:rPr>
            </w:pPr>
            <w:r>
              <w:rPr>
                <w:rFonts w:ascii="Arial" w:hAnsi="Arial" w:eastAsia="Ariel" w:cs="Arial"/>
                <w:sz w:val="20"/>
                <w:szCs w:val="20"/>
              </w:rPr>
              <w:t>Claire Holman</w:t>
            </w:r>
            <w:r w:rsidR="006E5984">
              <w:rPr>
                <w:rFonts w:ascii="Arial" w:hAnsi="Arial" w:eastAsia="Ariel" w:cs="Arial"/>
                <w:sz w:val="20"/>
                <w:szCs w:val="20"/>
              </w:rPr>
              <w:t xml:space="preserve">, </w:t>
            </w:r>
            <w:r>
              <w:rPr>
                <w:rFonts w:ascii="Arial" w:hAnsi="Arial" w:eastAsia="Ariel" w:cs="Arial"/>
                <w:sz w:val="20"/>
                <w:szCs w:val="20"/>
              </w:rPr>
              <w:t>Bernard Fisher</w:t>
            </w:r>
            <w:r w:rsidR="00991723">
              <w:rPr>
                <w:rFonts w:ascii="Arial" w:hAnsi="Arial" w:eastAsia="Ariel" w:cs="Arial"/>
                <w:sz w:val="20"/>
                <w:szCs w:val="20"/>
              </w:rPr>
              <w:t>, Daniel Marsh</w:t>
            </w:r>
            <w:r w:rsidR="00417BD8">
              <w:rPr>
                <w:rFonts w:ascii="Arial" w:hAnsi="Arial" w:eastAsia="Ariel" w:cs="Arial"/>
                <w:sz w:val="20"/>
                <w:szCs w:val="20"/>
              </w:rPr>
              <w:t xml:space="preserve">, Chris </w:t>
            </w:r>
            <w:proofErr w:type="spellStart"/>
            <w:r w:rsidR="00417BD8">
              <w:rPr>
                <w:rFonts w:ascii="Arial" w:hAnsi="Arial" w:eastAsia="Ariel" w:cs="Arial"/>
                <w:sz w:val="20"/>
                <w:szCs w:val="20"/>
              </w:rPr>
              <w:t>Whall</w:t>
            </w:r>
            <w:proofErr w:type="spellEnd"/>
            <w:r w:rsidR="00B06824">
              <w:rPr>
                <w:rFonts w:ascii="Arial" w:hAnsi="Arial" w:eastAsia="Ariel" w:cs="Arial"/>
                <w:sz w:val="20"/>
                <w:szCs w:val="20"/>
              </w:rPr>
              <w:t xml:space="preserve">, </w:t>
            </w:r>
            <w:r w:rsidR="006E5984">
              <w:rPr>
                <w:rFonts w:ascii="Arial" w:hAnsi="Arial" w:eastAsia="Ariel" w:cs="Arial"/>
                <w:sz w:val="20"/>
                <w:szCs w:val="20"/>
              </w:rPr>
              <w:t xml:space="preserve">Hugh </w:t>
            </w:r>
            <w:proofErr w:type="spellStart"/>
            <w:r w:rsidR="006E5984">
              <w:rPr>
                <w:rFonts w:ascii="Arial" w:hAnsi="Arial" w:eastAsia="Ariel" w:cs="Arial"/>
                <w:sz w:val="20"/>
                <w:szCs w:val="20"/>
              </w:rPr>
              <w:t>Datson</w:t>
            </w:r>
            <w:proofErr w:type="spellEnd"/>
            <w:r w:rsidR="00B06824">
              <w:rPr>
                <w:rFonts w:ascii="Arial" w:hAnsi="Arial" w:eastAsia="Ariel" w:cs="Arial"/>
                <w:sz w:val="20"/>
                <w:szCs w:val="20"/>
              </w:rPr>
              <w:t xml:space="preserve">, </w:t>
            </w:r>
            <w:proofErr w:type="spellStart"/>
            <w:r w:rsidR="00B06824">
              <w:rPr>
                <w:rFonts w:ascii="Arial" w:hAnsi="Arial" w:eastAsia="Ariel" w:cs="Arial"/>
                <w:sz w:val="20"/>
                <w:szCs w:val="20"/>
              </w:rPr>
              <w:t>Chuansen</w:t>
            </w:r>
            <w:proofErr w:type="spellEnd"/>
            <w:r w:rsidR="00B06824">
              <w:rPr>
                <w:rFonts w:ascii="Arial" w:hAnsi="Arial" w:eastAsia="Ariel" w:cs="Arial"/>
                <w:sz w:val="20"/>
                <w:szCs w:val="20"/>
              </w:rPr>
              <w:t xml:space="preserve"> Ren</w:t>
            </w:r>
            <w:r w:rsidR="00C010BE">
              <w:rPr>
                <w:rFonts w:ascii="Arial" w:hAnsi="Arial" w:eastAsia="Ariel" w:cs="Arial"/>
                <w:sz w:val="20"/>
                <w:szCs w:val="20"/>
              </w:rPr>
              <w:t xml:space="preserve"> and </w:t>
            </w:r>
            <w:r w:rsidR="00B06824">
              <w:rPr>
                <w:rFonts w:ascii="Arial" w:hAnsi="Arial" w:eastAsia="Ariel" w:cs="Arial"/>
                <w:sz w:val="20"/>
                <w:szCs w:val="20"/>
              </w:rPr>
              <w:t>Rosalind Flavell</w:t>
            </w:r>
            <w:r w:rsidRPr="2E0BA934" w:rsidR="51DF0E4B">
              <w:rPr>
                <w:rFonts w:ascii="Arial" w:hAnsi="Arial" w:eastAsia="Ariel" w:cs="Arial"/>
                <w:sz w:val="20"/>
                <w:szCs w:val="20"/>
              </w:rPr>
              <w:t xml:space="preserve"> sent apologies.</w:t>
            </w:r>
          </w:p>
          <w:p w:rsidR="00DA46D0" w:rsidP="00B06824" w:rsidRDefault="00DA46D0" w14:paraId="2C4DC372" w14:textId="77777777">
            <w:pPr>
              <w:spacing w:line="259" w:lineRule="auto"/>
              <w:jc w:val="both"/>
              <w:rPr>
                <w:rFonts w:ascii="Arial" w:hAnsi="Arial" w:eastAsia="Ariel" w:cs="Arial"/>
                <w:sz w:val="20"/>
                <w:szCs w:val="20"/>
              </w:rPr>
            </w:pPr>
          </w:p>
          <w:p w:rsidRPr="00F26975" w:rsidR="00145858" w:rsidP="2E0BA934" w:rsidRDefault="00A13F4C" w14:paraId="1004AD07" w14:textId="7C2FCCD8">
            <w:pPr>
              <w:spacing w:line="259" w:lineRule="auto"/>
              <w:ind w:left="31" w:hanging="31"/>
              <w:jc w:val="both"/>
              <w:rPr>
                <w:rFonts w:ascii="Arial" w:hAnsi="Arial" w:eastAsia="Ariel" w:cs="Arial"/>
                <w:sz w:val="20"/>
                <w:szCs w:val="20"/>
              </w:rPr>
            </w:pPr>
            <w:r w:rsidRPr="2E0BA934">
              <w:rPr>
                <w:rFonts w:ascii="Arial" w:hAnsi="Arial" w:eastAsia="Ariel" w:cs="Arial"/>
                <w:sz w:val="20"/>
                <w:szCs w:val="20"/>
              </w:rPr>
              <w:t>A</w:t>
            </w:r>
            <w:r w:rsidRPr="2E0BA934" w:rsidR="00581B07">
              <w:rPr>
                <w:rFonts w:ascii="Arial" w:hAnsi="Arial" w:eastAsia="Ariel" w:cs="Arial"/>
                <w:sz w:val="20"/>
                <w:szCs w:val="20"/>
              </w:rPr>
              <w:t xml:space="preserve">ll members </w:t>
            </w:r>
            <w:r w:rsidRPr="2E0BA934" w:rsidR="0017767E">
              <w:rPr>
                <w:rFonts w:ascii="Arial" w:hAnsi="Arial" w:eastAsia="Ariel" w:cs="Arial"/>
                <w:sz w:val="20"/>
                <w:szCs w:val="20"/>
              </w:rPr>
              <w:t>communicated remotely by video conference</w:t>
            </w:r>
            <w:r w:rsidRPr="2E0BA934" w:rsidR="002D6020">
              <w:rPr>
                <w:rFonts w:ascii="Arial" w:hAnsi="Arial" w:eastAsia="Ariel" w:cs="Arial"/>
                <w:sz w:val="20"/>
                <w:szCs w:val="20"/>
              </w:rPr>
              <w:t>.</w:t>
            </w:r>
          </w:p>
        </w:tc>
        <w:tc>
          <w:tcPr>
            <w:tcW w:w="622" w:type="pct"/>
            <w:tcMar/>
          </w:tcPr>
          <w:p w:rsidR="00A945A6" w:rsidRDefault="00A945A6" w14:paraId="1E6EA143" w14:textId="77777777">
            <w:pPr>
              <w:rPr>
                <w:rFonts w:ascii="Arial" w:hAnsi="Arial" w:cs="Arial"/>
                <w:sz w:val="20"/>
                <w:szCs w:val="20"/>
              </w:rPr>
            </w:pPr>
          </w:p>
          <w:p w:rsidR="00765A38" w:rsidRDefault="00765A38" w14:paraId="152D5844" w14:textId="77777777">
            <w:pPr>
              <w:rPr>
                <w:rFonts w:ascii="Arial" w:hAnsi="Arial" w:cs="Arial"/>
                <w:sz w:val="20"/>
                <w:szCs w:val="20"/>
              </w:rPr>
            </w:pPr>
          </w:p>
          <w:p w:rsidRPr="00700A76" w:rsidR="00700A76" w:rsidRDefault="00700A76" w14:paraId="24760A58" w14:textId="77777777">
            <w:pPr>
              <w:rPr>
                <w:rFonts w:ascii="Arial" w:hAnsi="Arial" w:cs="Arial"/>
                <w:b/>
                <w:sz w:val="20"/>
                <w:szCs w:val="20"/>
              </w:rPr>
            </w:pPr>
          </w:p>
        </w:tc>
      </w:tr>
      <w:tr w:rsidR="00D24533" w:rsidTr="524BF752" w14:paraId="3D7DD9CC" w14:textId="77777777">
        <w:trPr>
          <w:trHeight w:val="848"/>
        </w:trPr>
        <w:tc>
          <w:tcPr>
            <w:tcW w:w="516" w:type="pct"/>
            <w:tcMar/>
          </w:tcPr>
          <w:p w:rsidRPr="009313A8" w:rsidR="00D24533" w:rsidP="009313A8" w:rsidRDefault="00317EDC" w14:paraId="0A77935C" w14:textId="03552462">
            <w:pPr>
              <w:tabs>
                <w:tab w:val="left" w:pos="2340"/>
                <w:tab w:val="left" w:pos="4500"/>
                <w:tab w:val="left" w:pos="6300"/>
              </w:tabs>
              <w:ind w:left="360"/>
              <w:rPr>
                <w:rFonts w:ascii="Arial" w:hAnsi="Arial" w:cs="Arial"/>
                <w:sz w:val="20"/>
                <w:szCs w:val="20"/>
              </w:rPr>
            </w:pPr>
            <w:r>
              <w:rPr>
                <w:rFonts w:ascii="Arial" w:hAnsi="Arial" w:cs="Arial"/>
                <w:sz w:val="20"/>
                <w:szCs w:val="20"/>
              </w:rPr>
              <w:t>2</w:t>
            </w:r>
          </w:p>
        </w:tc>
        <w:tc>
          <w:tcPr>
            <w:tcW w:w="3862" w:type="pct"/>
            <w:tcMar/>
          </w:tcPr>
          <w:p w:rsidR="00D24533" w:rsidP="002D3F03" w:rsidRDefault="00D24533" w14:paraId="285CF655" w14:textId="2CB4DD17">
            <w:pPr>
              <w:pStyle w:val="Heading1"/>
              <w:jc w:val="both"/>
              <w:rPr>
                <w:rFonts w:ascii="Arial" w:hAnsi="Arial" w:cs="Arial"/>
              </w:rPr>
            </w:pPr>
            <w:r w:rsidRPr="002777A2">
              <w:rPr>
                <w:rFonts w:ascii="Arial" w:hAnsi="Arial" w:cs="Arial"/>
              </w:rPr>
              <w:t xml:space="preserve">Minutes </w:t>
            </w:r>
            <w:r>
              <w:rPr>
                <w:rFonts w:ascii="Arial" w:hAnsi="Arial" w:cs="Arial"/>
              </w:rPr>
              <w:t xml:space="preserve">and Actions </w:t>
            </w:r>
          </w:p>
          <w:p w:rsidR="00A27B74" w:rsidP="00D9298F" w:rsidRDefault="00A27B74" w14:paraId="75805B1D" w14:textId="77777777">
            <w:pPr>
              <w:jc w:val="both"/>
              <w:rPr>
                <w:rFonts w:ascii="Arial" w:hAnsi="Arial" w:cs="Arial"/>
              </w:rPr>
            </w:pPr>
          </w:p>
          <w:p w:rsidR="00D24533" w:rsidP="2E0BA934" w:rsidRDefault="00367342" w14:paraId="1E80311B" w14:textId="377AE201">
            <w:pPr>
              <w:ind w:left="31" w:hanging="31"/>
              <w:jc w:val="both"/>
              <w:rPr>
                <w:rFonts w:ascii="Arial" w:hAnsi="Arial" w:cs="Arial"/>
                <w:color w:val="000000" w:themeColor="text1"/>
                <w:sz w:val="20"/>
                <w:szCs w:val="20"/>
                <w:lang w:eastAsia="en-GB"/>
              </w:rPr>
            </w:pPr>
            <w:r>
              <w:rPr>
                <w:rFonts w:ascii="Arial" w:hAnsi="Arial" w:cs="Arial"/>
                <w:color w:val="000000" w:themeColor="text1"/>
                <w:sz w:val="20"/>
                <w:szCs w:val="20"/>
                <w:lang w:eastAsia="en-GB"/>
              </w:rPr>
              <w:t xml:space="preserve">Accepted as true record. </w:t>
            </w:r>
          </w:p>
          <w:p w:rsidR="00B06824" w:rsidP="2E0BA934" w:rsidRDefault="00B06824" w14:paraId="003D0B4C" w14:textId="40E7084C">
            <w:pPr>
              <w:ind w:left="31" w:hanging="31"/>
              <w:jc w:val="both"/>
              <w:rPr>
                <w:rFonts w:ascii="Arial" w:hAnsi="Arial" w:cs="Arial"/>
                <w:color w:val="000000" w:themeColor="text1"/>
                <w:sz w:val="20"/>
                <w:szCs w:val="20"/>
                <w:lang w:eastAsia="en-GB"/>
              </w:rPr>
            </w:pPr>
          </w:p>
          <w:p w:rsidR="00367342" w:rsidP="00B06824" w:rsidRDefault="00B06824" w14:paraId="32474A8B" w14:textId="3533E79F">
            <w:pPr>
              <w:ind w:left="31" w:hanging="31"/>
              <w:jc w:val="both"/>
              <w:rPr>
                <w:rFonts w:ascii="Arial" w:hAnsi="Arial" w:cs="Arial"/>
                <w:color w:val="000000" w:themeColor="text1"/>
                <w:sz w:val="20"/>
                <w:szCs w:val="20"/>
                <w:lang w:eastAsia="en-GB"/>
              </w:rPr>
            </w:pPr>
            <w:r>
              <w:rPr>
                <w:rFonts w:ascii="Arial" w:hAnsi="Arial" w:cs="Arial"/>
                <w:color w:val="000000" w:themeColor="text1"/>
                <w:sz w:val="20"/>
                <w:szCs w:val="20"/>
                <w:lang w:eastAsia="en-GB"/>
              </w:rPr>
              <w:t xml:space="preserve">It was noted that when discussing IAQM house style, the style guide should allow for all guidance to be printed in black and white. Moreover, it was noted that accessibility should be considered and included in the new guide. </w:t>
            </w:r>
          </w:p>
        </w:tc>
        <w:tc>
          <w:tcPr>
            <w:tcW w:w="622" w:type="pct"/>
            <w:tcMar/>
          </w:tcPr>
          <w:p w:rsidRPr="00203D33" w:rsidR="00D24533" w:rsidP="003C57A3" w:rsidRDefault="00D24533" w14:paraId="7403804C" w14:textId="77777777">
            <w:pPr>
              <w:rPr>
                <w:rFonts w:ascii="Arial" w:hAnsi="Arial" w:cs="Arial"/>
                <w:b/>
                <w:sz w:val="20"/>
                <w:szCs w:val="20"/>
              </w:rPr>
            </w:pPr>
          </w:p>
          <w:p w:rsidRPr="00203D33" w:rsidR="00D24533" w:rsidP="65ECB73B" w:rsidRDefault="00D24533" w14:paraId="53690BA6" w14:textId="72B08D1B">
            <w:pPr>
              <w:rPr>
                <w:rFonts w:ascii="Arial" w:hAnsi="Arial" w:cs="Arial"/>
                <w:b/>
                <w:bCs/>
                <w:sz w:val="20"/>
                <w:szCs w:val="20"/>
              </w:rPr>
            </w:pPr>
          </w:p>
          <w:p w:rsidRPr="00203D33" w:rsidR="00D24533" w:rsidP="65ECB73B" w:rsidRDefault="00D24533" w14:paraId="455DE097" w14:textId="41335EE6">
            <w:pPr>
              <w:rPr>
                <w:rFonts w:ascii="Arial" w:hAnsi="Arial" w:cs="Arial"/>
                <w:b/>
                <w:bCs/>
                <w:sz w:val="20"/>
                <w:szCs w:val="20"/>
              </w:rPr>
            </w:pPr>
          </w:p>
        </w:tc>
      </w:tr>
      <w:tr w:rsidR="007C5773" w:rsidTr="524BF752" w14:paraId="0DB41BF2" w14:textId="77777777">
        <w:trPr>
          <w:trHeight w:val="1282"/>
        </w:trPr>
        <w:tc>
          <w:tcPr>
            <w:tcW w:w="516" w:type="pct"/>
            <w:tcMar/>
          </w:tcPr>
          <w:p w:rsidRPr="009313A8" w:rsidR="007C5773" w:rsidP="009313A8" w:rsidRDefault="00317EDC" w14:paraId="339ED5EC" w14:textId="74618217">
            <w:pPr>
              <w:tabs>
                <w:tab w:val="left" w:pos="2340"/>
                <w:tab w:val="left" w:pos="4500"/>
                <w:tab w:val="left" w:pos="6300"/>
              </w:tabs>
              <w:ind w:left="360"/>
              <w:rPr>
                <w:rFonts w:ascii="Arial" w:hAnsi="Arial" w:cs="Arial"/>
                <w:sz w:val="20"/>
                <w:szCs w:val="20"/>
              </w:rPr>
            </w:pPr>
            <w:r>
              <w:rPr>
                <w:rFonts w:ascii="Arial" w:hAnsi="Arial" w:cs="Arial"/>
                <w:sz w:val="20"/>
                <w:szCs w:val="20"/>
              </w:rPr>
              <w:t>3</w:t>
            </w:r>
          </w:p>
        </w:tc>
        <w:tc>
          <w:tcPr>
            <w:tcW w:w="3862" w:type="pct"/>
            <w:tcMar/>
          </w:tcPr>
          <w:p w:rsidR="007C5773" w:rsidP="002D3F03" w:rsidRDefault="7ED59658" w14:paraId="0A8394FF" w14:textId="2ECE0ADD">
            <w:pPr>
              <w:pStyle w:val="Heading1"/>
              <w:jc w:val="both"/>
              <w:rPr>
                <w:rFonts w:ascii="Arial" w:hAnsi="Arial" w:cs="Arial"/>
              </w:rPr>
            </w:pPr>
            <w:r w:rsidRPr="398BB30A">
              <w:rPr>
                <w:rFonts w:ascii="Arial" w:hAnsi="Arial" w:cs="Arial"/>
              </w:rPr>
              <w:t>Chair’s update</w:t>
            </w:r>
          </w:p>
          <w:p w:rsidRPr="005F08BC" w:rsidR="006460F4" w:rsidP="398BB30A" w:rsidRDefault="006460F4" w14:paraId="0C855DF1" w14:textId="39164B24">
            <w:pPr>
              <w:spacing w:line="259" w:lineRule="auto"/>
              <w:ind w:left="31" w:hanging="31"/>
              <w:jc w:val="both"/>
              <w:rPr>
                <w:rFonts w:ascii="Ariel" w:hAnsi="Ariel" w:eastAsia="Ariel" w:cs="Ariel"/>
                <w:sz w:val="20"/>
                <w:szCs w:val="20"/>
              </w:rPr>
            </w:pPr>
          </w:p>
          <w:p w:rsidR="00B06824" w:rsidP="2E0BA934" w:rsidRDefault="00B06824" w14:paraId="55682C0B" w14:textId="52A7C96D">
            <w:pPr>
              <w:spacing w:line="259" w:lineRule="auto"/>
              <w:ind w:left="31" w:hanging="31"/>
              <w:jc w:val="both"/>
              <w:rPr>
                <w:rFonts w:ascii="Arial" w:hAnsi="Arial" w:eastAsia="Arial" w:cs="Arial"/>
                <w:sz w:val="20"/>
                <w:szCs w:val="20"/>
              </w:rPr>
            </w:pPr>
            <w:r>
              <w:rPr>
                <w:rFonts w:ascii="Arial" w:hAnsi="Arial" w:eastAsia="Arial" w:cs="Arial"/>
                <w:sz w:val="20"/>
                <w:szCs w:val="20"/>
              </w:rPr>
              <w:t xml:space="preserve">Member voting for the </w:t>
            </w:r>
            <w:r w:rsidR="00C95D1C">
              <w:rPr>
                <w:rFonts w:ascii="Arial" w:hAnsi="Arial" w:eastAsia="Arial" w:cs="Arial"/>
                <w:sz w:val="20"/>
                <w:szCs w:val="20"/>
              </w:rPr>
              <w:t xml:space="preserve">IAQM Committee election closed on the </w:t>
            </w:r>
            <w:proofErr w:type="gramStart"/>
            <w:r w:rsidR="00C95D1C">
              <w:rPr>
                <w:rFonts w:ascii="Arial" w:hAnsi="Arial" w:eastAsia="Arial" w:cs="Arial"/>
                <w:sz w:val="20"/>
                <w:szCs w:val="20"/>
              </w:rPr>
              <w:t>18</w:t>
            </w:r>
            <w:r w:rsidRPr="00C95D1C" w:rsidR="00C95D1C">
              <w:rPr>
                <w:rFonts w:ascii="Arial" w:hAnsi="Arial" w:eastAsia="Arial" w:cs="Arial"/>
                <w:sz w:val="20"/>
                <w:szCs w:val="20"/>
                <w:vertAlign w:val="superscript"/>
              </w:rPr>
              <w:t>th</w:t>
            </w:r>
            <w:proofErr w:type="gramEnd"/>
            <w:r w:rsidR="00C95D1C">
              <w:rPr>
                <w:rFonts w:ascii="Arial" w:hAnsi="Arial" w:eastAsia="Arial" w:cs="Arial"/>
                <w:sz w:val="20"/>
                <w:szCs w:val="20"/>
              </w:rPr>
              <w:t xml:space="preserve"> November. 112 members voted in total. 12 members stood for election and there are three places available. The top three candidates with the most votes have been elected </w:t>
            </w:r>
            <w:proofErr w:type="gramStart"/>
            <w:r w:rsidR="00C95D1C">
              <w:rPr>
                <w:rFonts w:ascii="Arial" w:hAnsi="Arial" w:eastAsia="Arial" w:cs="Arial"/>
                <w:sz w:val="20"/>
                <w:szCs w:val="20"/>
              </w:rPr>
              <w:t>onto</w:t>
            </w:r>
            <w:proofErr w:type="gramEnd"/>
            <w:r w:rsidR="00C95D1C">
              <w:rPr>
                <w:rFonts w:ascii="Arial" w:hAnsi="Arial" w:eastAsia="Arial" w:cs="Arial"/>
                <w:sz w:val="20"/>
                <w:szCs w:val="20"/>
              </w:rPr>
              <w:t xml:space="preserve"> the Committee and are </w:t>
            </w:r>
            <w:proofErr w:type="spellStart"/>
            <w:r w:rsidR="00C95D1C">
              <w:rPr>
                <w:rFonts w:ascii="Arial" w:hAnsi="Arial" w:eastAsia="Arial" w:cs="Arial"/>
                <w:sz w:val="20"/>
                <w:szCs w:val="20"/>
              </w:rPr>
              <w:t>Honor</w:t>
            </w:r>
            <w:proofErr w:type="spellEnd"/>
            <w:r w:rsidR="00C95D1C">
              <w:rPr>
                <w:rFonts w:ascii="Arial" w:hAnsi="Arial" w:eastAsia="Arial" w:cs="Arial"/>
                <w:sz w:val="20"/>
                <w:szCs w:val="20"/>
              </w:rPr>
              <w:t xml:space="preserve"> </w:t>
            </w:r>
            <w:proofErr w:type="spellStart"/>
            <w:r w:rsidR="00C95D1C">
              <w:rPr>
                <w:rFonts w:ascii="Arial" w:hAnsi="Arial" w:eastAsia="Arial" w:cs="Arial"/>
                <w:sz w:val="20"/>
                <w:szCs w:val="20"/>
              </w:rPr>
              <w:t>Puciato</w:t>
            </w:r>
            <w:proofErr w:type="spellEnd"/>
            <w:r w:rsidR="00C95D1C">
              <w:rPr>
                <w:rFonts w:ascii="Arial" w:hAnsi="Arial" w:eastAsia="Arial" w:cs="Arial"/>
                <w:sz w:val="20"/>
                <w:szCs w:val="20"/>
              </w:rPr>
              <w:t xml:space="preserve">, Carl </w:t>
            </w:r>
            <w:proofErr w:type="spellStart"/>
            <w:r w:rsidR="00C95D1C">
              <w:rPr>
                <w:rFonts w:ascii="Arial" w:hAnsi="Arial" w:eastAsia="Arial" w:cs="Arial"/>
                <w:sz w:val="20"/>
                <w:szCs w:val="20"/>
              </w:rPr>
              <w:t>Hawkings</w:t>
            </w:r>
            <w:proofErr w:type="spellEnd"/>
            <w:r w:rsidR="00C95D1C">
              <w:rPr>
                <w:rFonts w:ascii="Arial" w:hAnsi="Arial" w:eastAsia="Arial" w:cs="Arial"/>
                <w:sz w:val="20"/>
                <w:szCs w:val="20"/>
              </w:rPr>
              <w:t xml:space="preserve"> and </w:t>
            </w:r>
            <w:proofErr w:type="spellStart"/>
            <w:r w:rsidR="00C95D1C">
              <w:rPr>
                <w:rFonts w:ascii="Arial" w:hAnsi="Arial" w:eastAsia="Arial" w:cs="Arial"/>
                <w:sz w:val="20"/>
                <w:szCs w:val="20"/>
              </w:rPr>
              <w:t>Xiangyu</w:t>
            </w:r>
            <w:proofErr w:type="spellEnd"/>
            <w:r w:rsidR="00C95D1C">
              <w:rPr>
                <w:rFonts w:ascii="Arial" w:hAnsi="Arial" w:eastAsia="Arial" w:cs="Arial"/>
                <w:sz w:val="20"/>
                <w:szCs w:val="20"/>
              </w:rPr>
              <w:t xml:space="preserve"> Sheng. </w:t>
            </w:r>
          </w:p>
          <w:p w:rsidR="00C95D1C" w:rsidP="2E0BA934" w:rsidRDefault="00C95D1C" w14:paraId="09E73B7C" w14:textId="06E1B235">
            <w:pPr>
              <w:spacing w:line="259" w:lineRule="auto"/>
              <w:ind w:left="31" w:hanging="31"/>
              <w:jc w:val="both"/>
              <w:rPr>
                <w:rFonts w:ascii="Arial" w:hAnsi="Arial" w:eastAsia="Arial" w:cs="Arial"/>
                <w:sz w:val="20"/>
                <w:szCs w:val="20"/>
              </w:rPr>
            </w:pPr>
          </w:p>
          <w:p w:rsidR="00C95D1C" w:rsidP="2E0BA934" w:rsidRDefault="00C95D1C" w14:paraId="1B7E4A89" w14:textId="36F2D6F8">
            <w:pPr>
              <w:spacing w:line="259" w:lineRule="auto"/>
              <w:ind w:left="31" w:hanging="31"/>
              <w:jc w:val="both"/>
              <w:rPr>
                <w:rFonts w:ascii="Arial" w:hAnsi="Arial" w:eastAsia="Arial" w:cs="Arial"/>
                <w:sz w:val="20"/>
                <w:szCs w:val="20"/>
              </w:rPr>
            </w:pPr>
            <w:r>
              <w:rPr>
                <w:rFonts w:ascii="Arial" w:hAnsi="Arial" w:eastAsia="Arial" w:cs="Arial"/>
                <w:sz w:val="20"/>
                <w:szCs w:val="20"/>
              </w:rPr>
              <w:t xml:space="preserve">CM thanked Claire Holman, </w:t>
            </w:r>
            <w:r w:rsidR="00526352">
              <w:rPr>
                <w:rFonts w:ascii="Arial" w:hAnsi="Arial" w:eastAsia="Arial" w:cs="Arial"/>
                <w:sz w:val="20"/>
                <w:szCs w:val="20"/>
              </w:rPr>
              <w:t xml:space="preserve">Kevin Wyche and Chris </w:t>
            </w:r>
            <w:proofErr w:type="spellStart"/>
            <w:r w:rsidR="00526352">
              <w:rPr>
                <w:rFonts w:ascii="Arial" w:hAnsi="Arial" w:eastAsia="Arial" w:cs="Arial"/>
                <w:sz w:val="20"/>
                <w:szCs w:val="20"/>
              </w:rPr>
              <w:t>Whall</w:t>
            </w:r>
            <w:proofErr w:type="spellEnd"/>
            <w:r w:rsidR="00885F8D">
              <w:rPr>
                <w:rFonts w:ascii="Arial" w:hAnsi="Arial" w:eastAsia="Arial" w:cs="Arial"/>
                <w:sz w:val="20"/>
                <w:szCs w:val="20"/>
              </w:rPr>
              <w:t>,</w:t>
            </w:r>
            <w:r w:rsidR="00526352">
              <w:rPr>
                <w:rFonts w:ascii="Arial" w:hAnsi="Arial" w:eastAsia="Arial" w:cs="Arial"/>
                <w:sz w:val="20"/>
                <w:szCs w:val="20"/>
              </w:rPr>
              <w:t xml:space="preserve"> whose terms have come to an end</w:t>
            </w:r>
            <w:r w:rsidR="00885F8D">
              <w:rPr>
                <w:rFonts w:ascii="Arial" w:hAnsi="Arial" w:eastAsia="Arial" w:cs="Arial"/>
                <w:sz w:val="20"/>
                <w:szCs w:val="20"/>
              </w:rPr>
              <w:t>,</w:t>
            </w:r>
            <w:r w:rsidR="00526352">
              <w:rPr>
                <w:rFonts w:ascii="Arial" w:hAnsi="Arial" w:eastAsia="Arial" w:cs="Arial"/>
                <w:sz w:val="20"/>
                <w:szCs w:val="20"/>
              </w:rPr>
              <w:t xml:space="preserve"> for their work on the Committee</w:t>
            </w:r>
            <w:proofErr w:type="gramStart"/>
            <w:r w:rsidR="00526352">
              <w:rPr>
                <w:rFonts w:ascii="Arial" w:hAnsi="Arial" w:eastAsia="Arial" w:cs="Arial"/>
                <w:sz w:val="20"/>
                <w:szCs w:val="20"/>
              </w:rPr>
              <w:t>.</w:t>
            </w:r>
            <w:r w:rsidR="00AB3019">
              <w:rPr>
                <w:rFonts w:ascii="Arial" w:hAnsi="Arial" w:eastAsia="Arial" w:cs="Arial"/>
                <w:sz w:val="20"/>
                <w:szCs w:val="20"/>
              </w:rPr>
              <w:t xml:space="preserve"> </w:t>
            </w:r>
            <w:r w:rsidR="00526352">
              <w:rPr>
                <w:rFonts w:ascii="Arial" w:hAnsi="Arial" w:eastAsia="Arial" w:cs="Arial"/>
                <w:sz w:val="20"/>
                <w:szCs w:val="20"/>
              </w:rPr>
              <w:t xml:space="preserve"> </w:t>
            </w:r>
            <w:proofErr w:type="gramEnd"/>
          </w:p>
          <w:p w:rsidR="00C95D1C" w:rsidP="2E0BA934" w:rsidRDefault="00C95D1C" w14:paraId="77042910" w14:textId="75A84398">
            <w:pPr>
              <w:spacing w:line="259" w:lineRule="auto"/>
              <w:ind w:left="31" w:hanging="31"/>
              <w:jc w:val="both"/>
              <w:rPr>
                <w:rFonts w:ascii="Arial" w:hAnsi="Arial" w:eastAsia="Arial" w:cs="Arial"/>
                <w:sz w:val="20"/>
                <w:szCs w:val="20"/>
              </w:rPr>
            </w:pPr>
          </w:p>
          <w:p w:rsidR="00C95D1C" w:rsidP="2E0BA934" w:rsidRDefault="00C95D1C" w14:paraId="533616ED" w14:textId="4B8F7391">
            <w:pPr>
              <w:spacing w:line="259" w:lineRule="auto"/>
              <w:ind w:left="31" w:hanging="31"/>
              <w:jc w:val="both"/>
              <w:rPr>
                <w:rFonts w:ascii="Arial" w:hAnsi="Arial" w:eastAsia="Arial" w:cs="Arial"/>
                <w:sz w:val="20"/>
                <w:szCs w:val="20"/>
              </w:rPr>
            </w:pPr>
            <w:r>
              <w:rPr>
                <w:rFonts w:ascii="Arial" w:hAnsi="Arial" w:eastAsia="Arial" w:cs="Arial"/>
                <w:sz w:val="20"/>
                <w:szCs w:val="20"/>
              </w:rPr>
              <w:t xml:space="preserve">CM informed the group that her term as Chair ends in November 2022. </w:t>
            </w:r>
            <w:r w:rsidR="00526352">
              <w:rPr>
                <w:rFonts w:ascii="Arial" w:hAnsi="Arial" w:eastAsia="Arial" w:cs="Arial"/>
                <w:sz w:val="20"/>
                <w:szCs w:val="20"/>
              </w:rPr>
              <w:t>A new Vice Chair will need to be elected in the January Committee meeting</w:t>
            </w:r>
            <w:r w:rsidR="00885F8D">
              <w:rPr>
                <w:rFonts w:ascii="Arial" w:hAnsi="Arial" w:eastAsia="Arial" w:cs="Arial"/>
                <w:sz w:val="20"/>
                <w:szCs w:val="20"/>
              </w:rPr>
              <w:t xml:space="preserve">, with the intention if this person proceeding to the Chair role after CM’s term comes to an end. </w:t>
            </w:r>
          </w:p>
          <w:p w:rsidR="00281083" w:rsidP="00885F8D" w:rsidRDefault="00281083" w14:paraId="21ED8697" w14:textId="77777777">
            <w:pPr>
              <w:spacing w:line="259" w:lineRule="auto"/>
              <w:jc w:val="both"/>
              <w:rPr>
                <w:rFonts w:ascii="Arial" w:hAnsi="Arial" w:eastAsia="Arial" w:cs="Arial"/>
                <w:sz w:val="20"/>
                <w:szCs w:val="20"/>
              </w:rPr>
            </w:pPr>
          </w:p>
          <w:p w:rsidR="00885F8D" w:rsidP="00885F8D" w:rsidRDefault="00885F8D" w14:paraId="15ADE82A" w14:textId="77777777">
            <w:pPr>
              <w:spacing w:line="259" w:lineRule="auto"/>
              <w:jc w:val="both"/>
              <w:rPr>
                <w:rFonts w:ascii="Arial" w:hAnsi="Arial" w:eastAsia="Arial" w:cs="Arial"/>
                <w:sz w:val="20"/>
                <w:szCs w:val="20"/>
              </w:rPr>
            </w:pPr>
            <w:r>
              <w:rPr>
                <w:rFonts w:ascii="Arial" w:hAnsi="Arial" w:eastAsia="Arial" w:cs="Arial"/>
                <w:sz w:val="20"/>
                <w:szCs w:val="20"/>
              </w:rPr>
              <w:t>To nominate for Vice Chair please get in contact with EC.</w:t>
            </w:r>
          </w:p>
          <w:p w:rsidR="00853383" w:rsidP="00885F8D" w:rsidRDefault="00853383" w14:paraId="46093B49" w14:textId="77777777">
            <w:pPr>
              <w:spacing w:line="259" w:lineRule="auto"/>
              <w:jc w:val="both"/>
              <w:rPr>
                <w:rFonts w:ascii="Arial" w:hAnsi="Arial" w:eastAsia="Arial" w:cs="Arial"/>
                <w:sz w:val="20"/>
                <w:szCs w:val="20"/>
              </w:rPr>
            </w:pPr>
          </w:p>
          <w:p w:rsidRPr="005F08BC" w:rsidR="00853383" w:rsidP="00885F8D" w:rsidRDefault="00853383" w14:paraId="6F819AF8" w14:textId="5D0C23CC">
            <w:pPr>
              <w:spacing w:line="259" w:lineRule="auto"/>
              <w:jc w:val="both"/>
              <w:rPr>
                <w:rFonts w:ascii="Arial" w:hAnsi="Arial" w:eastAsia="Arial" w:cs="Arial"/>
                <w:sz w:val="20"/>
                <w:szCs w:val="20"/>
              </w:rPr>
            </w:pPr>
            <w:r>
              <w:rPr>
                <w:rFonts w:ascii="Arial" w:hAnsi="Arial" w:eastAsia="Arial" w:cs="Arial"/>
                <w:sz w:val="20"/>
                <w:szCs w:val="20"/>
              </w:rPr>
              <w:t xml:space="preserve">It was noted that </w:t>
            </w:r>
            <w:proofErr w:type="gramStart"/>
            <w:r>
              <w:rPr>
                <w:rFonts w:ascii="Arial" w:hAnsi="Arial" w:eastAsia="Arial" w:cs="Arial"/>
                <w:sz w:val="20"/>
                <w:szCs w:val="20"/>
              </w:rPr>
              <w:t>a number of</w:t>
            </w:r>
            <w:proofErr w:type="gramEnd"/>
            <w:r>
              <w:rPr>
                <w:rFonts w:ascii="Arial" w:hAnsi="Arial" w:eastAsia="Arial" w:cs="Arial"/>
                <w:sz w:val="20"/>
                <w:szCs w:val="20"/>
              </w:rPr>
              <w:t xml:space="preserve"> vacancies will be opening on the subcommittees due to Committee members’ terms coming to an end</w:t>
            </w:r>
            <w:r w:rsidR="00C21D3D">
              <w:rPr>
                <w:rFonts w:ascii="Arial" w:hAnsi="Arial" w:eastAsia="Arial" w:cs="Arial"/>
                <w:sz w:val="20"/>
                <w:szCs w:val="20"/>
              </w:rPr>
              <w:t xml:space="preserve"> and that the January meeting will explore membership of these.</w:t>
            </w:r>
          </w:p>
        </w:tc>
        <w:tc>
          <w:tcPr>
            <w:tcW w:w="622" w:type="pct"/>
            <w:tcMar/>
          </w:tcPr>
          <w:p w:rsidR="007C5773" w:rsidP="2E0BA934" w:rsidRDefault="007C5773" w14:paraId="7871BA37" w14:textId="77777777">
            <w:pPr>
              <w:rPr>
                <w:rFonts w:ascii="Arial" w:hAnsi="Arial" w:cs="Arial"/>
                <w:b/>
                <w:bCs/>
                <w:sz w:val="20"/>
                <w:szCs w:val="20"/>
              </w:rPr>
            </w:pPr>
          </w:p>
          <w:p w:rsidR="009609EC" w:rsidP="2E0BA934" w:rsidRDefault="009609EC" w14:paraId="673A85C8" w14:textId="77777777">
            <w:pPr>
              <w:rPr>
                <w:rFonts w:ascii="Arial" w:hAnsi="Arial" w:cs="Arial"/>
                <w:b/>
                <w:bCs/>
                <w:sz w:val="20"/>
                <w:szCs w:val="20"/>
              </w:rPr>
            </w:pPr>
          </w:p>
          <w:p w:rsidR="009609EC" w:rsidP="2E0BA934" w:rsidRDefault="009609EC" w14:paraId="538A1373" w14:textId="77777777">
            <w:pPr>
              <w:rPr>
                <w:rFonts w:ascii="Arial" w:hAnsi="Arial" w:cs="Arial"/>
                <w:b/>
                <w:bCs/>
                <w:sz w:val="20"/>
                <w:szCs w:val="20"/>
              </w:rPr>
            </w:pPr>
          </w:p>
          <w:p w:rsidR="009609EC" w:rsidP="2E0BA934" w:rsidRDefault="009609EC" w14:paraId="2418431C" w14:textId="77777777">
            <w:pPr>
              <w:rPr>
                <w:rFonts w:ascii="Arial" w:hAnsi="Arial" w:cs="Arial"/>
                <w:b/>
                <w:bCs/>
                <w:sz w:val="20"/>
                <w:szCs w:val="20"/>
              </w:rPr>
            </w:pPr>
          </w:p>
          <w:p w:rsidR="009609EC" w:rsidP="2E0BA934" w:rsidRDefault="009609EC" w14:paraId="345F4936" w14:textId="77777777">
            <w:pPr>
              <w:rPr>
                <w:rFonts w:ascii="Arial" w:hAnsi="Arial" w:cs="Arial"/>
                <w:b/>
                <w:bCs/>
                <w:sz w:val="20"/>
                <w:szCs w:val="20"/>
              </w:rPr>
            </w:pPr>
          </w:p>
          <w:p w:rsidR="009609EC" w:rsidP="2E0BA934" w:rsidRDefault="009609EC" w14:paraId="7D20ED91" w14:textId="77777777">
            <w:pPr>
              <w:rPr>
                <w:rFonts w:ascii="Arial" w:hAnsi="Arial" w:cs="Arial"/>
                <w:b/>
                <w:bCs/>
                <w:sz w:val="20"/>
                <w:szCs w:val="20"/>
              </w:rPr>
            </w:pPr>
          </w:p>
          <w:p w:rsidR="009609EC" w:rsidP="2E0BA934" w:rsidRDefault="009609EC" w14:paraId="0043A497" w14:textId="77777777">
            <w:pPr>
              <w:rPr>
                <w:rFonts w:ascii="Arial" w:hAnsi="Arial" w:cs="Arial"/>
                <w:b/>
                <w:bCs/>
                <w:sz w:val="20"/>
                <w:szCs w:val="20"/>
              </w:rPr>
            </w:pPr>
          </w:p>
          <w:p w:rsidR="009609EC" w:rsidP="2E0BA934" w:rsidRDefault="009609EC" w14:paraId="3840436A" w14:textId="77777777">
            <w:pPr>
              <w:rPr>
                <w:rFonts w:ascii="Arial" w:hAnsi="Arial" w:cs="Arial"/>
                <w:b/>
                <w:bCs/>
                <w:sz w:val="20"/>
                <w:szCs w:val="20"/>
              </w:rPr>
            </w:pPr>
          </w:p>
          <w:p w:rsidR="009609EC" w:rsidP="2E0BA934" w:rsidRDefault="009609EC" w14:paraId="4E4A7270" w14:textId="77777777">
            <w:pPr>
              <w:rPr>
                <w:rFonts w:ascii="Arial" w:hAnsi="Arial" w:cs="Arial"/>
                <w:b/>
                <w:bCs/>
                <w:sz w:val="20"/>
                <w:szCs w:val="20"/>
              </w:rPr>
            </w:pPr>
          </w:p>
          <w:p w:rsidR="009609EC" w:rsidP="2E0BA934" w:rsidRDefault="009609EC" w14:paraId="59FB4CC7" w14:textId="77777777">
            <w:pPr>
              <w:rPr>
                <w:rFonts w:ascii="Arial" w:hAnsi="Arial" w:cs="Arial"/>
                <w:b/>
                <w:bCs/>
                <w:sz w:val="20"/>
                <w:szCs w:val="20"/>
              </w:rPr>
            </w:pPr>
          </w:p>
          <w:p w:rsidR="009609EC" w:rsidP="2E0BA934" w:rsidRDefault="009609EC" w14:paraId="35089E09" w14:textId="77777777">
            <w:pPr>
              <w:rPr>
                <w:rFonts w:ascii="Arial" w:hAnsi="Arial" w:cs="Arial"/>
                <w:b/>
                <w:bCs/>
                <w:sz w:val="20"/>
                <w:szCs w:val="20"/>
              </w:rPr>
            </w:pPr>
          </w:p>
          <w:p w:rsidR="009609EC" w:rsidP="2E0BA934" w:rsidRDefault="009609EC" w14:paraId="6C1625C6" w14:textId="77777777">
            <w:pPr>
              <w:rPr>
                <w:rFonts w:ascii="Arial" w:hAnsi="Arial" w:cs="Arial"/>
                <w:b/>
                <w:bCs/>
                <w:sz w:val="20"/>
                <w:szCs w:val="20"/>
              </w:rPr>
            </w:pPr>
          </w:p>
          <w:p w:rsidR="009609EC" w:rsidP="2E0BA934" w:rsidRDefault="009609EC" w14:paraId="1F41C4F3" w14:textId="77777777">
            <w:pPr>
              <w:rPr>
                <w:rFonts w:ascii="Arial" w:hAnsi="Arial" w:cs="Arial"/>
                <w:b/>
                <w:bCs/>
                <w:sz w:val="20"/>
                <w:szCs w:val="20"/>
              </w:rPr>
            </w:pPr>
          </w:p>
          <w:p w:rsidR="009609EC" w:rsidP="2E0BA934" w:rsidRDefault="009609EC" w14:paraId="1A9D8B2D" w14:textId="77777777">
            <w:pPr>
              <w:rPr>
                <w:rFonts w:ascii="Arial" w:hAnsi="Arial" w:cs="Arial"/>
                <w:b/>
                <w:bCs/>
                <w:sz w:val="20"/>
                <w:szCs w:val="20"/>
              </w:rPr>
            </w:pPr>
          </w:p>
          <w:p w:rsidR="009609EC" w:rsidP="2E0BA934" w:rsidRDefault="009609EC" w14:paraId="401CABC3" w14:textId="77777777">
            <w:pPr>
              <w:rPr>
                <w:rFonts w:ascii="Arial" w:hAnsi="Arial" w:cs="Arial"/>
                <w:b/>
                <w:bCs/>
                <w:sz w:val="20"/>
                <w:szCs w:val="20"/>
              </w:rPr>
            </w:pPr>
          </w:p>
          <w:p w:rsidR="009609EC" w:rsidP="2E0BA934" w:rsidRDefault="009609EC" w14:paraId="4D5597F6" w14:textId="77777777">
            <w:pPr>
              <w:rPr>
                <w:rFonts w:ascii="Arial" w:hAnsi="Arial" w:cs="Arial"/>
                <w:b/>
                <w:bCs/>
                <w:sz w:val="20"/>
                <w:szCs w:val="20"/>
              </w:rPr>
            </w:pPr>
          </w:p>
          <w:p w:rsidR="009609EC" w:rsidP="2E0BA934" w:rsidRDefault="009609EC" w14:paraId="6F336A77" w14:textId="77777777">
            <w:pPr>
              <w:rPr>
                <w:rFonts w:ascii="Arial" w:hAnsi="Arial" w:cs="Arial"/>
                <w:b/>
                <w:bCs/>
                <w:sz w:val="20"/>
                <w:szCs w:val="20"/>
              </w:rPr>
            </w:pPr>
          </w:p>
          <w:p w:rsidRPr="00203D33" w:rsidR="009609EC" w:rsidP="2E0BA934" w:rsidRDefault="009609EC" w14:paraId="5A230CEF" w14:textId="60D1FAFA">
            <w:pPr>
              <w:rPr>
                <w:rFonts w:ascii="Arial" w:hAnsi="Arial" w:cs="Arial"/>
                <w:b/>
                <w:bCs/>
                <w:sz w:val="20"/>
                <w:szCs w:val="20"/>
              </w:rPr>
            </w:pPr>
            <w:r>
              <w:rPr>
                <w:rFonts w:ascii="Arial" w:hAnsi="Arial" w:cs="Arial"/>
                <w:b/>
                <w:bCs/>
                <w:sz w:val="20"/>
                <w:szCs w:val="20"/>
              </w:rPr>
              <w:t>ALL</w:t>
            </w:r>
          </w:p>
        </w:tc>
      </w:tr>
      <w:tr w:rsidR="00341B8F" w:rsidTr="524BF752" w14:paraId="47AFACE3" w14:textId="77777777">
        <w:trPr>
          <w:trHeight w:val="1282"/>
        </w:trPr>
        <w:tc>
          <w:tcPr>
            <w:tcW w:w="516" w:type="pct"/>
            <w:tcMar/>
          </w:tcPr>
          <w:p w:rsidR="00341B8F" w:rsidP="009313A8" w:rsidRDefault="00341B8F" w14:paraId="62C5AE30" w14:textId="39884B18">
            <w:pPr>
              <w:tabs>
                <w:tab w:val="left" w:pos="2340"/>
                <w:tab w:val="left" w:pos="4500"/>
                <w:tab w:val="left" w:pos="6300"/>
              </w:tabs>
              <w:ind w:left="360"/>
              <w:rPr>
                <w:rFonts w:ascii="Arial" w:hAnsi="Arial" w:cs="Arial"/>
                <w:sz w:val="20"/>
                <w:szCs w:val="20"/>
              </w:rPr>
            </w:pPr>
            <w:r>
              <w:rPr>
                <w:rFonts w:ascii="Arial" w:hAnsi="Arial" w:cs="Arial"/>
                <w:sz w:val="20"/>
                <w:szCs w:val="20"/>
              </w:rPr>
              <w:t>4</w:t>
            </w:r>
          </w:p>
        </w:tc>
        <w:tc>
          <w:tcPr>
            <w:tcW w:w="3862" w:type="pct"/>
            <w:tcMar/>
          </w:tcPr>
          <w:p w:rsidR="00341B8F" w:rsidP="002D3F03" w:rsidRDefault="00341B8F" w14:paraId="646D80B3" w14:textId="026FAAAC">
            <w:pPr>
              <w:pStyle w:val="Heading1"/>
              <w:jc w:val="both"/>
              <w:rPr>
                <w:rFonts w:ascii="Arial" w:hAnsi="Arial" w:cs="Arial"/>
              </w:rPr>
            </w:pPr>
            <w:r>
              <w:rPr>
                <w:rFonts w:ascii="Arial" w:hAnsi="Arial" w:cs="Arial"/>
              </w:rPr>
              <w:t>IAQM Committee co-option</w:t>
            </w:r>
          </w:p>
          <w:p w:rsidR="00885F8D" w:rsidP="00885F8D" w:rsidRDefault="00885F8D" w14:paraId="10F32CFA" w14:textId="5C1137E8"/>
          <w:p w:rsidR="00885F8D" w:rsidP="00885F8D" w:rsidRDefault="00885F8D" w14:paraId="1B9A9BE5" w14:textId="3147BEF1">
            <w:pPr>
              <w:rPr>
                <w:rFonts w:ascii="Arial" w:hAnsi="Arial" w:cs="Arial"/>
                <w:sz w:val="20"/>
                <w:szCs w:val="20"/>
              </w:rPr>
            </w:pPr>
            <w:r>
              <w:rPr>
                <w:rFonts w:ascii="Arial" w:hAnsi="Arial" w:cs="Arial"/>
                <w:sz w:val="20"/>
                <w:szCs w:val="20"/>
              </w:rPr>
              <w:t xml:space="preserve">The new election procedure allows for three co-options over a three-year cycle. CM proposes that Kieran </w:t>
            </w:r>
            <w:proofErr w:type="spellStart"/>
            <w:r>
              <w:rPr>
                <w:rFonts w:ascii="Arial" w:hAnsi="Arial" w:cs="Arial"/>
                <w:sz w:val="20"/>
                <w:szCs w:val="20"/>
              </w:rPr>
              <w:t>Laxen</w:t>
            </w:r>
            <w:proofErr w:type="spellEnd"/>
            <w:r>
              <w:rPr>
                <w:rFonts w:ascii="Arial" w:hAnsi="Arial" w:cs="Arial"/>
                <w:sz w:val="20"/>
                <w:szCs w:val="20"/>
              </w:rPr>
              <w:t xml:space="preserve">, who has contributed significantly to the work of the IAQM and leads </w:t>
            </w:r>
            <w:proofErr w:type="gramStart"/>
            <w:r>
              <w:rPr>
                <w:rFonts w:ascii="Arial" w:hAnsi="Arial" w:cs="Arial"/>
                <w:sz w:val="20"/>
                <w:szCs w:val="20"/>
              </w:rPr>
              <w:t>a number of</w:t>
            </w:r>
            <w:proofErr w:type="gramEnd"/>
            <w:r>
              <w:rPr>
                <w:rFonts w:ascii="Arial" w:hAnsi="Arial" w:cs="Arial"/>
                <w:sz w:val="20"/>
                <w:szCs w:val="20"/>
              </w:rPr>
              <w:t xml:space="preserve"> activities, </w:t>
            </w:r>
            <w:r w:rsidR="00853383">
              <w:rPr>
                <w:rFonts w:ascii="Arial" w:hAnsi="Arial" w:cs="Arial"/>
                <w:sz w:val="20"/>
                <w:szCs w:val="20"/>
              </w:rPr>
              <w:t>is co-opted</w:t>
            </w:r>
            <w:r w:rsidR="00121126">
              <w:rPr>
                <w:rFonts w:ascii="Arial" w:hAnsi="Arial" w:cs="Arial"/>
                <w:sz w:val="20"/>
                <w:szCs w:val="20"/>
              </w:rPr>
              <w:t xml:space="preserve"> (for a 3-year term)</w:t>
            </w:r>
            <w:r w:rsidR="00853383">
              <w:rPr>
                <w:rFonts w:ascii="Arial" w:hAnsi="Arial" w:cs="Arial"/>
                <w:sz w:val="20"/>
                <w:szCs w:val="20"/>
              </w:rPr>
              <w:t xml:space="preserve">. </w:t>
            </w:r>
          </w:p>
          <w:p w:rsidR="00853383" w:rsidP="00885F8D" w:rsidRDefault="00853383" w14:paraId="7ADDBB4E" w14:textId="27678FBB">
            <w:pPr>
              <w:rPr>
                <w:rFonts w:ascii="Arial" w:hAnsi="Arial" w:cs="Arial"/>
                <w:sz w:val="20"/>
                <w:szCs w:val="20"/>
              </w:rPr>
            </w:pPr>
          </w:p>
          <w:p w:rsidRPr="00853383" w:rsidR="00281083" w:rsidP="00367342" w:rsidRDefault="00853383" w14:paraId="54B85F3F" w14:textId="7D946FBC">
            <w:pPr>
              <w:rPr>
                <w:rFonts w:ascii="Arial" w:hAnsi="Arial" w:cs="Arial"/>
                <w:sz w:val="20"/>
                <w:szCs w:val="20"/>
              </w:rPr>
            </w:pPr>
            <w:r>
              <w:rPr>
                <w:rFonts w:ascii="Arial" w:hAnsi="Arial" w:cs="Arial"/>
                <w:sz w:val="20"/>
                <w:szCs w:val="20"/>
              </w:rPr>
              <w:t xml:space="preserve">The Committee agreed to co-opt Kieran </w:t>
            </w:r>
            <w:proofErr w:type="spellStart"/>
            <w:r>
              <w:rPr>
                <w:rFonts w:ascii="Arial" w:hAnsi="Arial" w:cs="Arial"/>
                <w:sz w:val="20"/>
                <w:szCs w:val="20"/>
              </w:rPr>
              <w:t>Laxen</w:t>
            </w:r>
            <w:proofErr w:type="spellEnd"/>
            <w:r>
              <w:rPr>
                <w:rFonts w:ascii="Arial" w:hAnsi="Arial" w:cs="Arial"/>
                <w:sz w:val="20"/>
                <w:szCs w:val="20"/>
              </w:rPr>
              <w:t>. EC will inform him</w:t>
            </w:r>
            <w:proofErr w:type="gramStart"/>
            <w:r>
              <w:rPr>
                <w:rFonts w:ascii="Arial" w:hAnsi="Arial" w:cs="Arial"/>
                <w:sz w:val="20"/>
                <w:szCs w:val="20"/>
              </w:rPr>
              <w:t xml:space="preserve">. </w:t>
            </w:r>
            <w:r w:rsidR="00281083">
              <w:t xml:space="preserve"> </w:t>
            </w:r>
            <w:proofErr w:type="gramEnd"/>
          </w:p>
        </w:tc>
        <w:tc>
          <w:tcPr>
            <w:tcW w:w="622" w:type="pct"/>
            <w:tcMar/>
          </w:tcPr>
          <w:p w:rsidR="00341B8F" w:rsidP="2E0BA934" w:rsidRDefault="00341B8F" w14:paraId="073AA25C" w14:textId="77777777">
            <w:pPr>
              <w:rPr>
                <w:rFonts w:ascii="Arial" w:hAnsi="Arial" w:cs="Arial"/>
                <w:b/>
                <w:bCs/>
                <w:sz w:val="20"/>
                <w:szCs w:val="20"/>
              </w:rPr>
            </w:pPr>
          </w:p>
          <w:p w:rsidR="009609EC" w:rsidP="2E0BA934" w:rsidRDefault="009609EC" w14:paraId="37A87DEA" w14:textId="77777777">
            <w:pPr>
              <w:rPr>
                <w:rFonts w:ascii="Arial" w:hAnsi="Arial" w:cs="Arial"/>
                <w:b/>
                <w:bCs/>
                <w:sz w:val="20"/>
                <w:szCs w:val="20"/>
              </w:rPr>
            </w:pPr>
          </w:p>
          <w:p w:rsidR="009609EC" w:rsidP="2E0BA934" w:rsidRDefault="009609EC" w14:paraId="745FEC6E" w14:textId="77777777">
            <w:pPr>
              <w:rPr>
                <w:rFonts w:ascii="Arial" w:hAnsi="Arial" w:cs="Arial"/>
                <w:b/>
                <w:bCs/>
                <w:sz w:val="20"/>
                <w:szCs w:val="20"/>
              </w:rPr>
            </w:pPr>
          </w:p>
          <w:p w:rsidR="009609EC" w:rsidP="2E0BA934" w:rsidRDefault="009609EC" w14:paraId="18A3C1AE" w14:textId="77777777">
            <w:pPr>
              <w:rPr>
                <w:rFonts w:ascii="Arial" w:hAnsi="Arial" w:cs="Arial"/>
                <w:b/>
                <w:bCs/>
                <w:sz w:val="20"/>
                <w:szCs w:val="20"/>
              </w:rPr>
            </w:pPr>
          </w:p>
          <w:p w:rsidR="009609EC" w:rsidP="2E0BA934" w:rsidRDefault="009609EC" w14:paraId="7AB2DA70" w14:textId="77777777">
            <w:pPr>
              <w:rPr>
                <w:rFonts w:ascii="Arial" w:hAnsi="Arial" w:cs="Arial"/>
                <w:b/>
                <w:bCs/>
                <w:sz w:val="20"/>
                <w:szCs w:val="20"/>
              </w:rPr>
            </w:pPr>
          </w:p>
          <w:p w:rsidR="009609EC" w:rsidP="2E0BA934" w:rsidRDefault="009609EC" w14:paraId="65FC0693" w14:textId="77777777">
            <w:pPr>
              <w:rPr>
                <w:rFonts w:ascii="Arial" w:hAnsi="Arial" w:cs="Arial"/>
                <w:b/>
                <w:bCs/>
                <w:sz w:val="20"/>
                <w:szCs w:val="20"/>
              </w:rPr>
            </w:pPr>
          </w:p>
          <w:p w:rsidRPr="00203D33" w:rsidR="009609EC" w:rsidP="2E0BA934" w:rsidRDefault="009609EC" w14:paraId="402ADEBC" w14:textId="42C12053">
            <w:pPr>
              <w:rPr>
                <w:rFonts w:ascii="Arial" w:hAnsi="Arial" w:cs="Arial"/>
                <w:b/>
                <w:bCs/>
                <w:sz w:val="20"/>
                <w:szCs w:val="20"/>
              </w:rPr>
            </w:pPr>
            <w:r>
              <w:rPr>
                <w:rFonts w:ascii="Arial" w:hAnsi="Arial" w:cs="Arial"/>
                <w:b/>
                <w:bCs/>
                <w:sz w:val="20"/>
                <w:szCs w:val="20"/>
              </w:rPr>
              <w:t>EC</w:t>
            </w:r>
          </w:p>
        </w:tc>
      </w:tr>
      <w:tr w:rsidRPr="006929F6" w:rsidR="00DD698F" w:rsidTr="524BF752" w14:paraId="06C75F98" w14:textId="77777777">
        <w:trPr>
          <w:trHeight w:val="394"/>
        </w:trPr>
        <w:tc>
          <w:tcPr>
            <w:tcW w:w="516" w:type="pct"/>
            <w:tcBorders>
              <w:bottom w:val="single" w:color="auto" w:sz="4" w:space="0"/>
            </w:tcBorders>
            <w:shd w:val="clear" w:color="auto" w:fill="D9D9D9" w:themeFill="background1" w:themeFillShade="D9"/>
            <w:tcMar/>
            <w:vAlign w:val="center"/>
          </w:tcPr>
          <w:p w:rsidRPr="009313A8" w:rsidR="00DD698F" w:rsidP="009313A8" w:rsidRDefault="00DD698F" w14:paraId="201931E4" w14:textId="77777777">
            <w:pPr>
              <w:tabs>
                <w:tab w:val="left" w:pos="2340"/>
                <w:tab w:val="left" w:pos="4500"/>
                <w:tab w:val="left" w:pos="6300"/>
              </w:tabs>
              <w:ind w:left="360"/>
              <w:rPr>
                <w:rFonts w:ascii="Arial" w:hAnsi="Arial" w:cs="Arial"/>
                <w:sz w:val="20"/>
                <w:szCs w:val="20"/>
              </w:rPr>
            </w:pPr>
          </w:p>
        </w:tc>
        <w:tc>
          <w:tcPr>
            <w:tcW w:w="3862" w:type="pct"/>
            <w:tcBorders>
              <w:bottom w:val="single" w:color="auto" w:sz="4" w:space="0"/>
            </w:tcBorders>
            <w:shd w:val="clear" w:color="auto" w:fill="D9D9D9" w:themeFill="background1" w:themeFillShade="D9"/>
            <w:tcMar/>
            <w:vAlign w:val="center"/>
          </w:tcPr>
          <w:p w:rsidR="006C7563" w:rsidP="009313A8" w:rsidRDefault="006F59DB" w14:paraId="019BB5F3" w14:textId="04709065">
            <w:pPr>
              <w:autoSpaceDE w:val="0"/>
              <w:autoSpaceDN w:val="0"/>
              <w:adjustRightInd w:val="0"/>
              <w:rPr>
                <w:rFonts w:ascii="Arial" w:hAnsi="Arial" w:cs="Arial"/>
                <w:b/>
                <w:color w:val="000000"/>
                <w:sz w:val="20"/>
                <w:szCs w:val="20"/>
              </w:rPr>
            </w:pPr>
            <w:r>
              <w:rPr>
                <w:rFonts w:ascii="Arial" w:hAnsi="Arial" w:cs="Arial"/>
                <w:b/>
                <w:color w:val="000000"/>
                <w:sz w:val="20"/>
                <w:szCs w:val="20"/>
              </w:rPr>
              <w:t>SUB-COMMITTEE REPORTS</w:t>
            </w:r>
          </w:p>
        </w:tc>
        <w:tc>
          <w:tcPr>
            <w:tcW w:w="622" w:type="pct"/>
            <w:tcBorders>
              <w:bottom w:val="single" w:color="auto" w:sz="4" w:space="0"/>
            </w:tcBorders>
            <w:shd w:val="clear" w:color="auto" w:fill="D9D9D9" w:themeFill="background1" w:themeFillShade="D9"/>
            <w:tcMar/>
            <w:vAlign w:val="center"/>
          </w:tcPr>
          <w:p w:rsidR="00DD698F" w:rsidRDefault="00DD698F" w14:paraId="4D9FCEA5" w14:textId="77777777">
            <w:pPr>
              <w:rPr>
                <w:rFonts w:ascii="Arial" w:hAnsi="Arial" w:cs="Arial"/>
                <w:b/>
                <w:sz w:val="20"/>
                <w:szCs w:val="20"/>
              </w:rPr>
            </w:pPr>
          </w:p>
        </w:tc>
      </w:tr>
      <w:tr w:rsidRPr="006929F6" w:rsidR="00DD698F" w:rsidTr="524BF752" w14:paraId="16749964" w14:textId="77777777">
        <w:trPr>
          <w:trHeight w:val="556"/>
        </w:trPr>
        <w:tc>
          <w:tcPr>
            <w:tcW w:w="516" w:type="pct"/>
            <w:tcBorders>
              <w:bottom w:val="single" w:color="auto" w:sz="4" w:space="0"/>
            </w:tcBorders>
            <w:tcMar/>
          </w:tcPr>
          <w:p w:rsidRPr="009313A8" w:rsidR="00DD698F" w:rsidP="009313A8" w:rsidRDefault="00341B8F" w14:paraId="29AB0C62" w14:textId="734ACEA0">
            <w:pPr>
              <w:tabs>
                <w:tab w:val="left" w:pos="2340"/>
                <w:tab w:val="left" w:pos="4500"/>
                <w:tab w:val="left" w:pos="6300"/>
              </w:tabs>
              <w:ind w:left="360"/>
              <w:rPr>
                <w:rFonts w:ascii="Arial" w:hAnsi="Arial" w:cs="Arial"/>
                <w:sz w:val="20"/>
                <w:szCs w:val="20"/>
              </w:rPr>
            </w:pPr>
            <w:r>
              <w:rPr>
                <w:rFonts w:ascii="Arial" w:hAnsi="Arial" w:cs="Arial"/>
                <w:sz w:val="20"/>
                <w:szCs w:val="20"/>
              </w:rPr>
              <w:t>5</w:t>
            </w:r>
          </w:p>
        </w:tc>
        <w:tc>
          <w:tcPr>
            <w:tcW w:w="3862" w:type="pct"/>
            <w:tcBorders>
              <w:bottom w:val="single" w:color="auto" w:sz="4" w:space="0"/>
            </w:tcBorders>
            <w:tcMar/>
          </w:tcPr>
          <w:p w:rsidR="00DD698F" w:rsidP="004865FC" w:rsidRDefault="00DD698F" w14:paraId="2206CDFD" w14:textId="77777777">
            <w:pPr>
              <w:autoSpaceDE w:val="0"/>
              <w:autoSpaceDN w:val="0"/>
              <w:adjustRightInd w:val="0"/>
              <w:jc w:val="both"/>
              <w:rPr>
                <w:rFonts w:ascii="Arial" w:hAnsi="Arial" w:cs="Arial"/>
                <w:b/>
                <w:color w:val="000000"/>
                <w:sz w:val="20"/>
                <w:szCs w:val="20"/>
              </w:rPr>
            </w:pPr>
            <w:r>
              <w:rPr>
                <w:rFonts w:ascii="Arial" w:hAnsi="Arial" w:cs="Arial"/>
                <w:b/>
                <w:color w:val="000000"/>
                <w:sz w:val="20"/>
                <w:szCs w:val="20"/>
              </w:rPr>
              <w:t>Membership</w:t>
            </w:r>
            <w:r w:rsidR="00D24533">
              <w:rPr>
                <w:rFonts w:ascii="Arial" w:hAnsi="Arial" w:cs="Arial"/>
                <w:b/>
                <w:color w:val="000000"/>
                <w:sz w:val="20"/>
                <w:szCs w:val="20"/>
              </w:rPr>
              <w:t xml:space="preserve"> subcommittee</w:t>
            </w:r>
          </w:p>
          <w:p w:rsidR="00EB441A" w:rsidP="004865FC" w:rsidRDefault="00EB441A" w14:paraId="7A193A33" w14:textId="77777777">
            <w:pPr>
              <w:autoSpaceDE w:val="0"/>
              <w:autoSpaceDN w:val="0"/>
              <w:adjustRightInd w:val="0"/>
              <w:jc w:val="both"/>
              <w:rPr>
                <w:rFonts w:ascii="Arial" w:hAnsi="Arial" w:cs="Arial"/>
                <w:b/>
                <w:color w:val="000000"/>
                <w:sz w:val="20"/>
                <w:szCs w:val="20"/>
              </w:rPr>
            </w:pPr>
          </w:p>
          <w:p w:rsidR="66A0E437" w:rsidP="572EB45A" w:rsidRDefault="78CC431F" w14:paraId="35E1BE04" w14:textId="3AA4B776">
            <w:pPr>
              <w:jc w:val="both"/>
              <w:rPr>
                <w:rFonts w:ascii="Arial" w:hAnsi="Arial" w:cs="Arial"/>
                <w:color w:val="000000" w:themeColor="text1"/>
                <w:sz w:val="20"/>
                <w:szCs w:val="20"/>
              </w:rPr>
            </w:pPr>
            <w:r w:rsidRPr="2E0BA934">
              <w:rPr>
                <w:rFonts w:ascii="Arial" w:hAnsi="Arial" w:cs="Arial"/>
                <w:color w:val="000000" w:themeColor="text1"/>
                <w:sz w:val="20"/>
                <w:szCs w:val="20"/>
              </w:rPr>
              <w:t xml:space="preserve">Report noted. </w:t>
            </w:r>
            <w:r w:rsidRPr="2E0BA934" w:rsidR="11610EFE">
              <w:rPr>
                <w:rFonts w:ascii="Arial" w:hAnsi="Arial" w:cs="Arial"/>
                <w:color w:val="000000" w:themeColor="text1"/>
                <w:sz w:val="20"/>
                <w:szCs w:val="20"/>
              </w:rPr>
              <w:t>No comments</w:t>
            </w:r>
            <w:r w:rsidRPr="2E0BA934" w:rsidR="14EC622C">
              <w:rPr>
                <w:rFonts w:ascii="Arial" w:hAnsi="Arial" w:cs="Arial"/>
                <w:color w:val="000000" w:themeColor="text1"/>
                <w:sz w:val="20"/>
                <w:szCs w:val="20"/>
              </w:rPr>
              <w:t>.</w:t>
            </w:r>
          </w:p>
          <w:p w:rsidR="00281083" w:rsidP="572EB45A" w:rsidRDefault="00281083" w14:paraId="5C1F0188" w14:textId="2C8AAC2D">
            <w:pPr>
              <w:jc w:val="both"/>
              <w:rPr>
                <w:rFonts w:ascii="Arial" w:hAnsi="Arial" w:cs="Arial"/>
                <w:color w:val="000000" w:themeColor="text1"/>
                <w:sz w:val="20"/>
                <w:szCs w:val="20"/>
              </w:rPr>
            </w:pPr>
          </w:p>
          <w:p w:rsidR="00342EEA" w:rsidP="189F5E7C" w:rsidRDefault="00C21D3D" w14:paraId="0D038CE8" w14:textId="18994AA4">
            <w:pPr>
              <w:autoSpaceDE w:val="0"/>
              <w:autoSpaceDN w:val="0"/>
              <w:adjustRightInd w:val="0"/>
              <w:jc w:val="both"/>
              <w:rPr>
                <w:rFonts w:ascii="Arial" w:hAnsi="Arial" w:cs="Arial"/>
                <w:color w:val="000000" w:themeColor="text1"/>
                <w:sz w:val="20"/>
                <w:szCs w:val="20"/>
              </w:rPr>
            </w:pPr>
            <w:r>
              <w:rPr>
                <w:rFonts w:ascii="Arial" w:hAnsi="Arial" w:cs="Arial"/>
                <w:color w:val="000000" w:themeColor="text1"/>
                <w:sz w:val="20"/>
                <w:szCs w:val="20"/>
              </w:rPr>
              <w:t xml:space="preserve">It was agreed that </w:t>
            </w:r>
            <w:r w:rsidR="00CD37EA">
              <w:rPr>
                <w:rFonts w:ascii="Arial" w:hAnsi="Arial" w:cs="Arial"/>
                <w:color w:val="000000" w:themeColor="text1"/>
                <w:sz w:val="20"/>
                <w:szCs w:val="20"/>
              </w:rPr>
              <w:t xml:space="preserve">the new system of two reviewers per quarter would continue. </w:t>
            </w:r>
          </w:p>
          <w:p w:rsidRPr="00342EEA" w:rsidR="00CD37EA" w:rsidP="189F5E7C" w:rsidRDefault="00CD37EA" w14:paraId="0C2FC972" w14:textId="77777777">
            <w:pPr>
              <w:autoSpaceDE w:val="0"/>
              <w:autoSpaceDN w:val="0"/>
              <w:adjustRightInd w:val="0"/>
              <w:jc w:val="both"/>
              <w:rPr>
                <w:rFonts w:ascii="Arial" w:hAnsi="Arial" w:cs="Arial"/>
                <w:color w:val="000000"/>
              </w:rPr>
            </w:pPr>
          </w:p>
          <w:p w:rsidR="00DD698F" w:rsidP="00DD698F" w:rsidRDefault="7DC54047" w14:paraId="5C414FEF" w14:textId="73408F25">
            <w:pPr>
              <w:autoSpaceDE w:val="0"/>
              <w:autoSpaceDN w:val="0"/>
              <w:adjustRightInd w:val="0"/>
              <w:rPr>
                <w:rFonts w:ascii="Arial" w:hAnsi="Arial" w:cs="Arial"/>
                <w:sz w:val="20"/>
                <w:szCs w:val="20"/>
                <w:lang w:eastAsia="en-GB"/>
              </w:rPr>
            </w:pPr>
            <w:r w:rsidRPr="65ECB73B">
              <w:rPr>
                <w:rFonts w:ascii="Arial" w:hAnsi="Arial" w:cs="Arial"/>
                <w:sz w:val="20"/>
                <w:szCs w:val="20"/>
                <w:lang w:eastAsia="en-GB"/>
              </w:rPr>
              <w:t>Members</w:t>
            </w:r>
            <w:r w:rsidRPr="65ECB73B" w:rsidR="00DD698F">
              <w:rPr>
                <w:rFonts w:ascii="Arial" w:hAnsi="Arial" w:cs="Arial"/>
                <w:sz w:val="20"/>
                <w:szCs w:val="20"/>
                <w:lang w:eastAsia="en-GB"/>
              </w:rPr>
              <w:t xml:space="preserve">: Tom Reade (Chair), Roger </w:t>
            </w:r>
            <w:proofErr w:type="spellStart"/>
            <w:r w:rsidRPr="65ECB73B" w:rsidR="00DD698F">
              <w:rPr>
                <w:rFonts w:ascii="Arial" w:hAnsi="Arial" w:cs="Arial"/>
                <w:sz w:val="20"/>
                <w:szCs w:val="20"/>
                <w:lang w:eastAsia="en-GB"/>
              </w:rPr>
              <w:t>Barrowcliffe</w:t>
            </w:r>
            <w:proofErr w:type="spellEnd"/>
            <w:r w:rsidRPr="65ECB73B" w:rsidR="00DD698F">
              <w:rPr>
                <w:rFonts w:ascii="Arial" w:hAnsi="Arial" w:cs="Arial"/>
                <w:sz w:val="20"/>
                <w:szCs w:val="20"/>
                <w:lang w:eastAsia="en-GB"/>
              </w:rPr>
              <w:t xml:space="preserve">, </w:t>
            </w:r>
          </w:p>
          <w:p w:rsidRPr="00616A02" w:rsidR="00DD698F" w:rsidP="65ECB73B" w:rsidRDefault="00DD698F" w14:paraId="4FAC71C5" w14:textId="77AE75FB">
            <w:pPr>
              <w:autoSpaceDE w:val="0"/>
              <w:autoSpaceDN w:val="0"/>
              <w:adjustRightInd w:val="0"/>
              <w:jc w:val="both"/>
              <w:rPr>
                <w:rFonts w:ascii="Arial" w:hAnsi="Arial" w:cs="Arial"/>
                <w:sz w:val="20"/>
                <w:szCs w:val="20"/>
                <w:lang w:eastAsia="en-GB"/>
              </w:rPr>
            </w:pPr>
            <w:r w:rsidRPr="189F5E7C">
              <w:rPr>
                <w:rFonts w:ascii="Arial" w:hAnsi="Arial" w:cs="Arial"/>
                <w:sz w:val="20"/>
                <w:szCs w:val="20"/>
                <w:lang w:eastAsia="en-GB"/>
              </w:rPr>
              <w:t xml:space="preserve">Chris </w:t>
            </w:r>
            <w:proofErr w:type="spellStart"/>
            <w:r w:rsidRPr="189F5E7C">
              <w:rPr>
                <w:rFonts w:ascii="Arial" w:hAnsi="Arial" w:cs="Arial"/>
                <w:sz w:val="20"/>
                <w:szCs w:val="20"/>
                <w:lang w:eastAsia="en-GB"/>
              </w:rPr>
              <w:t>Whall</w:t>
            </w:r>
            <w:proofErr w:type="spellEnd"/>
            <w:r w:rsidRPr="189F5E7C" w:rsidR="7DC54047">
              <w:rPr>
                <w:rFonts w:ascii="Arial" w:hAnsi="Arial" w:cs="Arial"/>
                <w:sz w:val="20"/>
                <w:szCs w:val="20"/>
                <w:lang w:eastAsia="en-GB"/>
              </w:rPr>
              <w:t xml:space="preserve">, </w:t>
            </w:r>
            <w:r w:rsidRPr="189F5E7C" w:rsidR="19BF7AE8">
              <w:rPr>
                <w:rFonts w:ascii="Arial" w:hAnsi="Arial" w:cs="Arial"/>
                <w:sz w:val="20"/>
                <w:szCs w:val="20"/>
                <w:lang w:eastAsia="en-GB"/>
              </w:rPr>
              <w:t xml:space="preserve">Sarah </w:t>
            </w:r>
            <w:proofErr w:type="spellStart"/>
            <w:r w:rsidRPr="189F5E7C" w:rsidR="19BF7AE8">
              <w:rPr>
                <w:rFonts w:ascii="Arial" w:hAnsi="Arial" w:cs="Arial"/>
                <w:sz w:val="20"/>
                <w:szCs w:val="20"/>
                <w:lang w:eastAsia="en-GB"/>
              </w:rPr>
              <w:t>Horrocks</w:t>
            </w:r>
            <w:proofErr w:type="spellEnd"/>
            <w:r w:rsidRPr="189F5E7C" w:rsidR="19BF7AE8">
              <w:rPr>
                <w:rFonts w:ascii="Arial" w:hAnsi="Arial" w:cs="Arial"/>
                <w:sz w:val="20"/>
                <w:szCs w:val="20"/>
                <w:lang w:eastAsia="en-GB"/>
              </w:rPr>
              <w:t>, Christine McHugh</w:t>
            </w:r>
          </w:p>
        </w:tc>
        <w:tc>
          <w:tcPr>
            <w:tcW w:w="622" w:type="pct"/>
            <w:tcBorders>
              <w:bottom w:val="single" w:color="auto" w:sz="4" w:space="0"/>
            </w:tcBorders>
            <w:tcMar/>
          </w:tcPr>
          <w:p w:rsidR="00DD698F" w:rsidP="004865FC" w:rsidRDefault="00DD698F" w14:paraId="2595740D" w14:textId="77777777">
            <w:pPr>
              <w:rPr>
                <w:rFonts w:ascii="Arial" w:hAnsi="Arial" w:cs="Arial"/>
                <w:b/>
                <w:sz w:val="20"/>
                <w:szCs w:val="20"/>
              </w:rPr>
            </w:pPr>
          </w:p>
          <w:p w:rsidR="003156E2" w:rsidP="572EB45A" w:rsidRDefault="003156E2" w14:paraId="5E91B25E" w14:textId="5F99D5DB">
            <w:pPr>
              <w:rPr>
                <w:rFonts w:ascii="Arial" w:hAnsi="Arial" w:cs="Arial"/>
                <w:b/>
                <w:bCs/>
              </w:rPr>
            </w:pPr>
          </w:p>
        </w:tc>
      </w:tr>
      <w:tr w:rsidRPr="006929F6" w:rsidR="001B6DA1" w:rsidTr="524BF752" w14:paraId="538B22C2" w14:textId="77777777">
        <w:trPr>
          <w:trHeight w:val="556"/>
        </w:trPr>
        <w:tc>
          <w:tcPr>
            <w:tcW w:w="516" w:type="pct"/>
            <w:tcBorders>
              <w:bottom w:val="single" w:color="auto" w:sz="4" w:space="0"/>
            </w:tcBorders>
            <w:tcMar/>
          </w:tcPr>
          <w:p w:rsidRPr="009313A8" w:rsidR="001B6DA1" w:rsidP="009313A8" w:rsidRDefault="00317EDC" w14:paraId="122D519F" w14:textId="3EDCB518">
            <w:pPr>
              <w:tabs>
                <w:tab w:val="left" w:pos="2340"/>
                <w:tab w:val="left" w:pos="4500"/>
                <w:tab w:val="left" w:pos="6300"/>
              </w:tabs>
              <w:ind w:left="360"/>
              <w:rPr>
                <w:rFonts w:ascii="Arial" w:hAnsi="Arial" w:cs="Arial"/>
                <w:sz w:val="20"/>
                <w:szCs w:val="20"/>
              </w:rPr>
            </w:pPr>
            <w:r>
              <w:rPr>
                <w:rFonts w:ascii="Arial" w:hAnsi="Arial" w:cs="Arial"/>
                <w:sz w:val="20"/>
                <w:szCs w:val="20"/>
              </w:rPr>
              <w:t>6</w:t>
            </w:r>
          </w:p>
        </w:tc>
        <w:tc>
          <w:tcPr>
            <w:tcW w:w="3862" w:type="pct"/>
            <w:tcBorders>
              <w:bottom w:val="single" w:color="auto" w:sz="4" w:space="0"/>
            </w:tcBorders>
            <w:tcMar/>
          </w:tcPr>
          <w:p w:rsidR="001B6DA1" w:rsidP="004865FC" w:rsidRDefault="00DD698F" w14:paraId="6FA0EE64" w14:textId="77777777">
            <w:pPr>
              <w:autoSpaceDE w:val="0"/>
              <w:autoSpaceDN w:val="0"/>
              <w:adjustRightInd w:val="0"/>
              <w:jc w:val="both"/>
              <w:rPr>
                <w:rFonts w:ascii="Arial" w:hAnsi="Arial" w:cs="Arial"/>
                <w:b/>
                <w:color w:val="000000"/>
                <w:sz w:val="20"/>
                <w:szCs w:val="20"/>
              </w:rPr>
            </w:pPr>
            <w:r>
              <w:rPr>
                <w:rFonts w:ascii="Arial" w:hAnsi="Arial" w:cs="Arial"/>
                <w:b/>
                <w:color w:val="000000"/>
                <w:sz w:val="20"/>
                <w:szCs w:val="20"/>
              </w:rPr>
              <w:t xml:space="preserve">Short Course </w:t>
            </w:r>
            <w:r w:rsidRPr="00616A02" w:rsidR="001B6DA1">
              <w:rPr>
                <w:rFonts w:ascii="Arial" w:hAnsi="Arial" w:cs="Arial"/>
                <w:b/>
                <w:color w:val="000000"/>
                <w:sz w:val="20"/>
                <w:szCs w:val="20"/>
              </w:rPr>
              <w:t xml:space="preserve">Endorsement of Courses </w:t>
            </w:r>
          </w:p>
          <w:p w:rsidR="00834195" w:rsidRDefault="00834195" w14:paraId="0BE663EC" w14:textId="77777777">
            <w:pPr>
              <w:autoSpaceDE w:val="0"/>
              <w:autoSpaceDN w:val="0"/>
              <w:adjustRightInd w:val="0"/>
              <w:jc w:val="both"/>
              <w:rPr>
                <w:rFonts w:ascii="Arial" w:hAnsi="Arial" w:cs="Arial"/>
                <w:color w:val="000000"/>
                <w:sz w:val="20"/>
                <w:szCs w:val="20"/>
              </w:rPr>
            </w:pPr>
          </w:p>
          <w:p w:rsidR="00E7DB3B" w:rsidP="2E0BA934" w:rsidRDefault="00CD37EA" w14:paraId="5033A048" w14:textId="52466A08">
            <w:pPr>
              <w:jc w:val="both"/>
              <w:rPr>
                <w:rFonts w:ascii="Arial" w:hAnsi="Arial" w:cs="Arial"/>
                <w:color w:val="000000" w:themeColor="text1"/>
                <w:sz w:val="20"/>
                <w:szCs w:val="20"/>
              </w:rPr>
            </w:pPr>
            <w:r>
              <w:rPr>
                <w:rFonts w:ascii="Arial" w:hAnsi="Arial" w:cs="Arial"/>
                <w:color w:val="000000" w:themeColor="text1"/>
                <w:sz w:val="20"/>
                <w:szCs w:val="20"/>
              </w:rPr>
              <w:t>N/A</w:t>
            </w:r>
          </w:p>
          <w:p w:rsidR="2E0BA934" w:rsidP="2E0BA934" w:rsidRDefault="2E0BA934" w14:paraId="4AB7A510" w14:textId="177E1A88">
            <w:pPr>
              <w:jc w:val="both"/>
              <w:rPr>
                <w:rFonts w:ascii="Arial" w:hAnsi="Arial" w:cs="Arial"/>
                <w:color w:val="000000" w:themeColor="text1"/>
                <w:sz w:val="20"/>
                <w:szCs w:val="20"/>
              </w:rPr>
            </w:pPr>
          </w:p>
          <w:p w:rsidRPr="00591AEF" w:rsidR="005A0073" w:rsidP="65ECB73B" w:rsidRDefault="7DC54047" w14:paraId="5E1EA0B7" w14:textId="434B2CF8">
            <w:pPr>
              <w:autoSpaceDE w:val="0"/>
              <w:autoSpaceDN w:val="0"/>
              <w:adjustRightInd w:val="0"/>
              <w:rPr>
                <w:rFonts w:ascii="Arial" w:hAnsi="Arial" w:cs="Arial"/>
                <w:sz w:val="20"/>
                <w:szCs w:val="20"/>
                <w:lang w:eastAsia="en-GB"/>
              </w:rPr>
            </w:pPr>
            <w:r w:rsidRPr="2E0BA934">
              <w:rPr>
                <w:rFonts w:ascii="Arial" w:hAnsi="Arial" w:cs="Arial"/>
                <w:sz w:val="20"/>
                <w:szCs w:val="20"/>
                <w:lang w:eastAsia="en-GB"/>
              </w:rPr>
              <w:t xml:space="preserve">Members: </w:t>
            </w:r>
            <w:r w:rsidRPr="2E0BA934" w:rsidR="1D9C4FEA">
              <w:rPr>
                <w:rFonts w:ascii="Arial" w:hAnsi="Arial" w:cs="Arial"/>
                <w:sz w:val="20"/>
                <w:szCs w:val="20"/>
                <w:lang w:eastAsia="en-GB"/>
              </w:rPr>
              <w:t>Rosalind Flavell</w:t>
            </w:r>
            <w:r w:rsidRPr="2E0BA934">
              <w:rPr>
                <w:rFonts w:ascii="Arial" w:hAnsi="Arial" w:cs="Arial"/>
                <w:sz w:val="20"/>
                <w:szCs w:val="20"/>
                <w:lang w:eastAsia="en-GB"/>
              </w:rPr>
              <w:t xml:space="preserve"> (Chair), Kevin Wyche, Daniel Marsh, Chris </w:t>
            </w:r>
            <w:proofErr w:type="spellStart"/>
            <w:r w:rsidRPr="2E0BA934">
              <w:rPr>
                <w:rFonts w:ascii="Arial" w:hAnsi="Arial" w:cs="Arial"/>
                <w:sz w:val="20"/>
                <w:szCs w:val="20"/>
                <w:lang w:eastAsia="en-GB"/>
              </w:rPr>
              <w:t>Whall</w:t>
            </w:r>
            <w:proofErr w:type="spellEnd"/>
            <w:r w:rsidRPr="2E0BA934">
              <w:rPr>
                <w:rFonts w:ascii="Arial" w:hAnsi="Arial" w:cs="Arial"/>
                <w:sz w:val="20"/>
                <w:szCs w:val="20"/>
                <w:lang w:eastAsia="en-GB"/>
              </w:rPr>
              <w:t xml:space="preserve">, Carl </w:t>
            </w:r>
            <w:proofErr w:type="spellStart"/>
            <w:r w:rsidRPr="2E0BA934">
              <w:rPr>
                <w:rFonts w:ascii="Arial" w:hAnsi="Arial" w:cs="Arial"/>
                <w:sz w:val="20"/>
                <w:szCs w:val="20"/>
                <w:lang w:eastAsia="en-GB"/>
              </w:rPr>
              <w:t>Hawkings</w:t>
            </w:r>
            <w:proofErr w:type="spellEnd"/>
            <w:r w:rsidRPr="2E0BA934">
              <w:rPr>
                <w:rFonts w:ascii="Arial" w:hAnsi="Arial" w:cs="Arial"/>
                <w:sz w:val="20"/>
                <w:szCs w:val="20"/>
                <w:lang w:eastAsia="en-GB"/>
              </w:rPr>
              <w:t xml:space="preserve">, </w:t>
            </w:r>
            <w:proofErr w:type="spellStart"/>
            <w:r w:rsidRPr="2E0BA934" w:rsidR="12C351D4">
              <w:rPr>
                <w:rFonts w:ascii="Arial" w:hAnsi="Arial" w:cs="Arial"/>
                <w:sz w:val="20"/>
                <w:szCs w:val="20"/>
                <w:lang w:eastAsia="en-GB"/>
              </w:rPr>
              <w:t>Chuansen</w:t>
            </w:r>
            <w:proofErr w:type="spellEnd"/>
            <w:r w:rsidRPr="2E0BA934" w:rsidR="12C351D4">
              <w:rPr>
                <w:rFonts w:ascii="Arial" w:hAnsi="Arial" w:cs="Arial"/>
                <w:sz w:val="20"/>
                <w:szCs w:val="20"/>
                <w:lang w:eastAsia="en-GB"/>
              </w:rPr>
              <w:t xml:space="preserve"> Ren</w:t>
            </w:r>
          </w:p>
        </w:tc>
        <w:tc>
          <w:tcPr>
            <w:tcW w:w="622" w:type="pct"/>
            <w:tcBorders>
              <w:bottom w:val="single" w:color="auto" w:sz="4" w:space="0"/>
            </w:tcBorders>
            <w:tcMar/>
          </w:tcPr>
          <w:p w:rsidR="001B6DA1" w:rsidP="004865FC" w:rsidRDefault="001B6DA1" w14:paraId="58087AD9" w14:textId="77777777">
            <w:pPr>
              <w:rPr>
                <w:rFonts w:ascii="Arial" w:hAnsi="Arial" w:cs="Arial"/>
                <w:b/>
                <w:sz w:val="20"/>
                <w:szCs w:val="20"/>
              </w:rPr>
            </w:pPr>
          </w:p>
          <w:p w:rsidR="00F80D82" w:rsidP="004865FC" w:rsidRDefault="00F80D82" w14:paraId="585DC606" w14:textId="77777777">
            <w:pPr>
              <w:rPr>
                <w:rFonts w:ascii="Arial" w:hAnsi="Arial" w:cs="Arial"/>
                <w:b/>
                <w:sz w:val="20"/>
                <w:szCs w:val="20"/>
              </w:rPr>
            </w:pPr>
          </w:p>
          <w:p w:rsidR="001B6DA1" w:rsidP="65ECB73B" w:rsidRDefault="001B6DA1" w14:paraId="72C96432" w14:textId="68EDDF87">
            <w:pPr>
              <w:rPr>
                <w:rFonts w:ascii="Arial" w:hAnsi="Arial" w:cs="Arial"/>
                <w:b/>
                <w:bCs/>
                <w:sz w:val="20"/>
                <w:szCs w:val="20"/>
              </w:rPr>
            </w:pPr>
          </w:p>
          <w:p w:rsidR="001B6DA1" w:rsidP="398BB30A" w:rsidRDefault="001B6DA1" w14:paraId="2082C34D" w14:textId="27497A40">
            <w:pPr>
              <w:rPr>
                <w:rFonts w:ascii="Arial" w:hAnsi="Arial" w:cs="Arial"/>
                <w:b/>
                <w:bCs/>
              </w:rPr>
            </w:pPr>
          </w:p>
        </w:tc>
      </w:tr>
      <w:tr w:rsidRPr="006929F6" w:rsidR="00342EEA" w:rsidTr="524BF752" w14:paraId="4D5F993B" w14:textId="77777777">
        <w:trPr>
          <w:trHeight w:val="557"/>
        </w:trPr>
        <w:tc>
          <w:tcPr>
            <w:tcW w:w="516" w:type="pct"/>
            <w:tcBorders>
              <w:bottom w:val="single" w:color="auto" w:sz="4" w:space="0"/>
            </w:tcBorders>
            <w:tcMar/>
          </w:tcPr>
          <w:p w:rsidRPr="009313A8" w:rsidR="00342EEA" w:rsidP="009313A8" w:rsidRDefault="00317EDC" w14:paraId="1BC158C0" w14:textId="341C39B4">
            <w:pPr>
              <w:tabs>
                <w:tab w:val="left" w:pos="2340"/>
                <w:tab w:val="left" w:pos="4500"/>
                <w:tab w:val="left" w:pos="6300"/>
              </w:tabs>
              <w:ind w:left="360"/>
              <w:rPr>
                <w:rFonts w:ascii="Arial" w:hAnsi="Arial" w:cs="Arial"/>
                <w:sz w:val="20"/>
                <w:szCs w:val="20"/>
              </w:rPr>
            </w:pPr>
            <w:r>
              <w:rPr>
                <w:rFonts w:ascii="Arial" w:hAnsi="Arial" w:cs="Arial"/>
                <w:sz w:val="20"/>
                <w:szCs w:val="20"/>
              </w:rPr>
              <w:t>7</w:t>
            </w:r>
          </w:p>
        </w:tc>
        <w:tc>
          <w:tcPr>
            <w:tcW w:w="3862" w:type="pct"/>
            <w:tcBorders>
              <w:bottom w:val="single" w:color="auto" w:sz="4" w:space="0"/>
            </w:tcBorders>
            <w:tcMar/>
          </w:tcPr>
          <w:p w:rsidR="00342EEA" w:rsidP="00342EEA" w:rsidRDefault="00342EEA" w14:paraId="63768348" w14:textId="77777777">
            <w:pPr>
              <w:autoSpaceDE w:val="0"/>
              <w:autoSpaceDN w:val="0"/>
              <w:adjustRightInd w:val="0"/>
              <w:jc w:val="both"/>
              <w:rPr>
                <w:rFonts w:ascii="Arial" w:hAnsi="Arial" w:cs="Arial"/>
                <w:b/>
                <w:color w:val="000000"/>
                <w:sz w:val="20"/>
                <w:szCs w:val="20"/>
              </w:rPr>
            </w:pPr>
            <w:r w:rsidRPr="00342EEA">
              <w:rPr>
                <w:rFonts w:ascii="Arial" w:hAnsi="Arial" w:cs="Arial"/>
                <w:b/>
                <w:color w:val="000000"/>
                <w:sz w:val="20"/>
                <w:szCs w:val="20"/>
              </w:rPr>
              <w:t xml:space="preserve">Early Careers Group </w:t>
            </w:r>
          </w:p>
          <w:p w:rsidR="00D674CF" w:rsidP="00342EEA" w:rsidRDefault="00D674CF" w14:paraId="54975093" w14:textId="77777777">
            <w:pPr>
              <w:autoSpaceDE w:val="0"/>
              <w:autoSpaceDN w:val="0"/>
              <w:adjustRightInd w:val="0"/>
              <w:jc w:val="both"/>
              <w:rPr>
                <w:rFonts w:ascii="Arial" w:hAnsi="Arial" w:cs="Arial"/>
                <w:b/>
                <w:color w:val="000000"/>
                <w:sz w:val="20"/>
                <w:szCs w:val="20"/>
              </w:rPr>
            </w:pPr>
          </w:p>
          <w:p w:rsidR="00CD37EA" w:rsidP="2E0BA934" w:rsidRDefault="1713EA25" w14:paraId="2FA871CB" w14:textId="7FE48D1E">
            <w:pPr>
              <w:autoSpaceDE w:val="0"/>
              <w:autoSpaceDN w:val="0"/>
              <w:adjustRightInd w:val="0"/>
              <w:jc w:val="both"/>
              <w:rPr>
                <w:rFonts w:ascii="Arial" w:hAnsi="Arial" w:eastAsia="Arial" w:cs="Arial"/>
                <w:color w:val="000000" w:themeColor="text1"/>
                <w:sz w:val="20"/>
                <w:szCs w:val="20"/>
              </w:rPr>
            </w:pPr>
            <w:r w:rsidRPr="2E0BA934">
              <w:rPr>
                <w:rFonts w:ascii="Arial" w:hAnsi="Arial" w:eastAsia="Arial" w:cs="Arial"/>
                <w:color w:val="000000" w:themeColor="text1"/>
                <w:sz w:val="20"/>
                <w:szCs w:val="20"/>
              </w:rPr>
              <w:t>Report noted.</w:t>
            </w:r>
            <w:r w:rsidRPr="2E0BA934" w:rsidR="3E0F0B6E">
              <w:rPr>
                <w:rFonts w:ascii="Arial" w:hAnsi="Arial" w:eastAsia="Arial" w:cs="Arial"/>
                <w:color w:val="000000" w:themeColor="text1"/>
                <w:sz w:val="20"/>
                <w:szCs w:val="20"/>
              </w:rPr>
              <w:t xml:space="preserve"> </w:t>
            </w:r>
            <w:r w:rsidR="00CD37EA">
              <w:rPr>
                <w:rFonts w:ascii="Arial" w:hAnsi="Arial" w:eastAsia="Arial" w:cs="Arial"/>
                <w:color w:val="000000" w:themeColor="text1"/>
                <w:sz w:val="20"/>
                <w:szCs w:val="20"/>
              </w:rPr>
              <w:t xml:space="preserve">HP informed members that the Early Careers Subcommittee would be meeting on the </w:t>
            </w:r>
            <w:proofErr w:type="gramStart"/>
            <w:r w:rsidR="00CD37EA">
              <w:rPr>
                <w:rFonts w:ascii="Arial" w:hAnsi="Arial" w:eastAsia="Arial" w:cs="Arial"/>
                <w:color w:val="000000" w:themeColor="text1"/>
                <w:sz w:val="20"/>
                <w:szCs w:val="20"/>
              </w:rPr>
              <w:t>8</w:t>
            </w:r>
            <w:r w:rsidRPr="00CD37EA" w:rsidR="00CD37EA">
              <w:rPr>
                <w:rFonts w:ascii="Arial" w:hAnsi="Arial" w:eastAsia="Arial" w:cs="Arial"/>
                <w:color w:val="000000" w:themeColor="text1"/>
                <w:sz w:val="20"/>
                <w:szCs w:val="20"/>
                <w:vertAlign w:val="superscript"/>
              </w:rPr>
              <w:t>th</w:t>
            </w:r>
            <w:proofErr w:type="gramEnd"/>
            <w:r w:rsidR="00CD37EA">
              <w:rPr>
                <w:rFonts w:ascii="Arial" w:hAnsi="Arial" w:eastAsia="Arial" w:cs="Arial"/>
                <w:color w:val="000000" w:themeColor="text1"/>
                <w:sz w:val="20"/>
                <w:szCs w:val="20"/>
              </w:rPr>
              <w:t xml:space="preserve"> December in central London for informal festive drinks. Committee members are welcome to attend. </w:t>
            </w:r>
          </w:p>
          <w:p w:rsidR="00CD37EA" w:rsidP="2E0BA934" w:rsidRDefault="00CD37EA" w14:paraId="0F1EEECA" w14:textId="30BB7AC6">
            <w:pPr>
              <w:autoSpaceDE w:val="0"/>
              <w:autoSpaceDN w:val="0"/>
              <w:adjustRightInd w:val="0"/>
              <w:jc w:val="both"/>
              <w:rPr>
                <w:rFonts w:ascii="Arial" w:hAnsi="Arial" w:eastAsia="Arial" w:cs="Arial"/>
                <w:color w:val="000000" w:themeColor="text1"/>
                <w:sz w:val="20"/>
                <w:szCs w:val="20"/>
              </w:rPr>
            </w:pPr>
          </w:p>
          <w:p w:rsidR="00CD37EA" w:rsidP="2E0BA934" w:rsidRDefault="00CD37EA" w14:paraId="2361CB08" w14:textId="4D1906FA">
            <w:pPr>
              <w:autoSpaceDE w:val="0"/>
              <w:autoSpaceDN w:val="0"/>
              <w:adjustRightInd w:val="0"/>
              <w:jc w:val="both"/>
              <w:rPr>
                <w:rFonts w:ascii="Arial" w:hAnsi="Arial" w:eastAsia="Arial" w:cs="Arial"/>
                <w:color w:val="000000" w:themeColor="text1"/>
                <w:sz w:val="20"/>
                <w:szCs w:val="20"/>
              </w:rPr>
            </w:pPr>
            <w:r>
              <w:rPr>
                <w:rFonts w:ascii="Arial" w:hAnsi="Arial" w:eastAsia="Arial" w:cs="Arial"/>
                <w:color w:val="000000" w:themeColor="text1"/>
                <w:sz w:val="20"/>
                <w:szCs w:val="20"/>
              </w:rPr>
              <w:t xml:space="preserve">In response to the recent Land Condition and IAQM ECN crossover event, SH expressed that she would like to </w:t>
            </w:r>
            <w:proofErr w:type="gramStart"/>
            <w:r>
              <w:rPr>
                <w:rFonts w:ascii="Arial" w:hAnsi="Arial" w:eastAsia="Arial" w:cs="Arial"/>
                <w:color w:val="000000" w:themeColor="text1"/>
                <w:sz w:val="20"/>
                <w:szCs w:val="20"/>
              </w:rPr>
              <w:t>be connected with</w:t>
            </w:r>
            <w:proofErr w:type="gramEnd"/>
            <w:r>
              <w:rPr>
                <w:rFonts w:ascii="Arial" w:hAnsi="Arial" w:eastAsia="Arial" w:cs="Arial"/>
                <w:color w:val="000000" w:themeColor="text1"/>
                <w:sz w:val="20"/>
                <w:szCs w:val="20"/>
              </w:rPr>
              <w:t xml:space="preserve"> the Land Condition Community Steering Group from the IES to explore current gaps in guidance looking at emissions during remediation. EC informed the group that the Steering Group are currently collating a resource list for the land condition sector and are planning to conduct a gap analysis of guidance</w:t>
            </w:r>
            <w:r w:rsidR="00772478">
              <w:rPr>
                <w:rFonts w:ascii="Arial" w:hAnsi="Arial" w:eastAsia="Arial" w:cs="Arial"/>
                <w:color w:val="000000" w:themeColor="text1"/>
                <w:sz w:val="20"/>
                <w:szCs w:val="20"/>
              </w:rPr>
              <w:t xml:space="preserve">. EC will set up a meeting between the Steering Group and SH. CR also asked to join. </w:t>
            </w:r>
            <w:r w:rsidR="00121126">
              <w:rPr>
                <w:rFonts w:ascii="Arial" w:hAnsi="Arial" w:eastAsia="Arial" w:cs="Arial"/>
                <w:color w:val="000000" w:themeColor="text1"/>
                <w:sz w:val="20"/>
                <w:szCs w:val="20"/>
              </w:rPr>
              <w:t xml:space="preserve">SH and CR will report back to the IAQM committee. </w:t>
            </w:r>
          </w:p>
          <w:p w:rsidR="2E0BA934" w:rsidP="2E0BA934" w:rsidRDefault="2E0BA934" w14:paraId="1F4EACFE" w14:textId="63345DC4">
            <w:pPr>
              <w:jc w:val="both"/>
              <w:rPr>
                <w:rFonts w:ascii="Arial" w:hAnsi="Arial" w:eastAsia="Arial" w:cs="Arial"/>
                <w:color w:val="000000" w:themeColor="text1"/>
                <w:sz w:val="20"/>
                <w:szCs w:val="20"/>
              </w:rPr>
            </w:pPr>
          </w:p>
          <w:p w:rsidR="00C9129B" w:rsidP="2E0BA934" w:rsidRDefault="57D71B1B" w14:paraId="27E30B6B" w14:textId="3B99FE3E">
            <w:pPr>
              <w:autoSpaceDE w:val="0"/>
              <w:autoSpaceDN w:val="0"/>
              <w:adjustRightInd w:val="0"/>
              <w:jc w:val="both"/>
              <w:rPr>
                <w:rFonts w:ascii="Arial" w:hAnsi="Arial" w:eastAsia="Arial" w:cs="Arial"/>
                <w:color w:val="000000"/>
                <w:sz w:val="20"/>
                <w:szCs w:val="20"/>
              </w:rPr>
            </w:pPr>
            <w:r w:rsidRPr="2E0BA934">
              <w:rPr>
                <w:rFonts w:ascii="Arial" w:hAnsi="Arial" w:eastAsia="Arial" w:cs="Arial"/>
                <w:color w:val="000000" w:themeColor="text1"/>
                <w:sz w:val="20"/>
                <w:szCs w:val="20"/>
              </w:rPr>
              <w:t xml:space="preserve">Members: </w:t>
            </w:r>
            <w:proofErr w:type="spellStart"/>
            <w:r w:rsidRPr="2E0BA934">
              <w:rPr>
                <w:rFonts w:ascii="Arial" w:hAnsi="Arial" w:eastAsia="Arial" w:cs="Arial"/>
                <w:color w:val="000000" w:themeColor="text1"/>
                <w:sz w:val="20"/>
                <w:szCs w:val="20"/>
              </w:rPr>
              <w:t>Honor</w:t>
            </w:r>
            <w:proofErr w:type="spellEnd"/>
            <w:r w:rsidRPr="2E0BA934">
              <w:rPr>
                <w:rFonts w:ascii="Arial" w:hAnsi="Arial" w:eastAsia="Arial" w:cs="Arial"/>
                <w:color w:val="000000" w:themeColor="text1"/>
                <w:sz w:val="20"/>
                <w:szCs w:val="20"/>
              </w:rPr>
              <w:t xml:space="preserve"> </w:t>
            </w:r>
            <w:proofErr w:type="spellStart"/>
            <w:r w:rsidRPr="2E0BA934">
              <w:rPr>
                <w:rFonts w:ascii="Arial" w:hAnsi="Arial" w:eastAsia="Arial" w:cs="Arial"/>
                <w:color w:val="000000" w:themeColor="text1"/>
                <w:sz w:val="20"/>
                <w:szCs w:val="20"/>
              </w:rPr>
              <w:t>Puciato</w:t>
            </w:r>
            <w:proofErr w:type="spellEnd"/>
            <w:r w:rsidRPr="2E0BA934">
              <w:rPr>
                <w:rFonts w:ascii="Arial" w:hAnsi="Arial" w:eastAsia="Arial" w:cs="Arial"/>
                <w:color w:val="000000" w:themeColor="text1"/>
                <w:sz w:val="20"/>
                <w:szCs w:val="20"/>
              </w:rPr>
              <w:t xml:space="preserve">, Davide Pascarella, Mark Nichols, Emily </w:t>
            </w:r>
            <w:proofErr w:type="spellStart"/>
            <w:r w:rsidRPr="2E0BA934">
              <w:rPr>
                <w:rFonts w:ascii="Arial" w:hAnsi="Arial" w:eastAsia="Arial" w:cs="Arial"/>
                <w:color w:val="000000" w:themeColor="text1"/>
                <w:sz w:val="20"/>
                <w:szCs w:val="20"/>
              </w:rPr>
              <w:t>Portergill</w:t>
            </w:r>
            <w:proofErr w:type="spellEnd"/>
            <w:r w:rsidRPr="2E0BA934">
              <w:rPr>
                <w:rFonts w:ascii="Arial" w:hAnsi="Arial" w:eastAsia="Arial" w:cs="Arial"/>
                <w:color w:val="000000" w:themeColor="text1"/>
                <w:sz w:val="20"/>
                <w:szCs w:val="20"/>
              </w:rPr>
              <w:t>, Nicole Asante, Adam Price.</w:t>
            </w:r>
          </w:p>
        </w:tc>
        <w:tc>
          <w:tcPr>
            <w:tcW w:w="622" w:type="pct"/>
            <w:tcBorders>
              <w:bottom w:val="single" w:color="auto" w:sz="4" w:space="0"/>
            </w:tcBorders>
            <w:tcMar/>
          </w:tcPr>
          <w:p w:rsidR="00342EEA" w:rsidP="004865FC" w:rsidRDefault="00342EEA" w14:paraId="4C39C889" w14:textId="77777777">
            <w:pPr>
              <w:rPr>
                <w:rFonts w:ascii="Arial" w:hAnsi="Arial" w:cs="Arial"/>
                <w:b/>
                <w:sz w:val="20"/>
                <w:szCs w:val="20"/>
              </w:rPr>
            </w:pPr>
          </w:p>
          <w:p w:rsidR="003156E2" w:rsidP="004865FC" w:rsidRDefault="003156E2" w14:paraId="5FCF003E" w14:textId="77777777">
            <w:pPr>
              <w:rPr>
                <w:rFonts w:ascii="Arial" w:hAnsi="Arial" w:cs="Arial"/>
                <w:b/>
                <w:sz w:val="20"/>
                <w:szCs w:val="20"/>
              </w:rPr>
            </w:pPr>
          </w:p>
          <w:p w:rsidR="00D9149E" w:rsidP="65ECB73B" w:rsidRDefault="00D9149E" w14:paraId="318143F2" w14:textId="23E34363">
            <w:pPr>
              <w:rPr>
                <w:rFonts w:ascii="Arial" w:hAnsi="Arial" w:cs="Arial"/>
                <w:b/>
                <w:bCs/>
                <w:sz w:val="20"/>
                <w:szCs w:val="20"/>
              </w:rPr>
            </w:pPr>
          </w:p>
          <w:p w:rsidR="00D9149E" w:rsidP="2E0BA934" w:rsidRDefault="00D9149E" w14:paraId="1060FF22" w14:textId="77777777">
            <w:pPr>
              <w:rPr>
                <w:rFonts w:ascii="Arial" w:hAnsi="Arial" w:cs="Arial"/>
                <w:b/>
                <w:bCs/>
                <w:sz w:val="20"/>
                <w:szCs w:val="20"/>
              </w:rPr>
            </w:pPr>
          </w:p>
          <w:p w:rsidR="009609EC" w:rsidP="2E0BA934" w:rsidRDefault="009609EC" w14:paraId="4EA0A7A5" w14:textId="77777777">
            <w:pPr>
              <w:rPr>
                <w:rFonts w:ascii="Arial" w:hAnsi="Arial" w:cs="Arial"/>
                <w:b/>
                <w:bCs/>
                <w:sz w:val="20"/>
                <w:szCs w:val="20"/>
              </w:rPr>
            </w:pPr>
          </w:p>
          <w:p w:rsidR="009609EC" w:rsidP="2E0BA934" w:rsidRDefault="009609EC" w14:paraId="7AEC1D84" w14:textId="77777777">
            <w:pPr>
              <w:rPr>
                <w:rFonts w:ascii="Arial" w:hAnsi="Arial" w:cs="Arial"/>
                <w:b/>
                <w:bCs/>
                <w:sz w:val="20"/>
                <w:szCs w:val="20"/>
              </w:rPr>
            </w:pPr>
          </w:p>
          <w:p w:rsidR="009609EC" w:rsidP="2E0BA934" w:rsidRDefault="009609EC" w14:paraId="3343D73A" w14:textId="77777777">
            <w:pPr>
              <w:rPr>
                <w:rFonts w:ascii="Arial" w:hAnsi="Arial" w:cs="Arial"/>
                <w:b/>
                <w:bCs/>
                <w:sz w:val="20"/>
                <w:szCs w:val="20"/>
              </w:rPr>
            </w:pPr>
            <w:r>
              <w:rPr>
                <w:rFonts w:ascii="Arial" w:hAnsi="Arial" w:cs="Arial"/>
                <w:b/>
                <w:bCs/>
                <w:sz w:val="20"/>
                <w:szCs w:val="20"/>
              </w:rPr>
              <w:t>EC</w:t>
            </w:r>
          </w:p>
          <w:p w:rsidR="00121126" w:rsidP="2E0BA934" w:rsidRDefault="00121126" w14:paraId="42CF884B" w14:textId="77777777">
            <w:pPr>
              <w:rPr>
                <w:rFonts w:ascii="Arial" w:hAnsi="Arial" w:cs="Arial"/>
                <w:b/>
                <w:bCs/>
                <w:sz w:val="20"/>
                <w:szCs w:val="20"/>
              </w:rPr>
            </w:pPr>
          </w:p>
          <w:p w:rsidR="00121126" w:rsidP="2E0BA934" w:rsidRDefault="00121126" w14:paraId="73087004" w14:textId="77777777">
            <w:pPr>
              <w:rPr>
                <w:rFonts w:ascii="Arial" w:hAnsi="Arial" w:cs="Arial"/>
                <w:b/>
                <w:bCs/>
                <w:sz w:val="20"/>
                <w:szCs w:val="20"/>
              </w:rPr>
            </w:pPr>
          </w:p>
          <w:p w:rsidR="00121126" w:rsidP="2E0BA934" w:rsidRDefault="00121126" w14:paraId="2307FF25" w14:textId="77777777">
            <w:pPr>
              <w:rPr>
                <w:rFonts w:ascii="Arial" w:hAnsi="Arial" w:cs="Arial"/>
                <w:b/>
                <w:bCs/>
                <w:sz w:val="20"/>
                <w:szCs w:val="20"/>
              </w:rPr>
            </w:pPr>
          </w:p>
          <w:p w:rsidR="00121126" w:rsidP="2E0BA934" w:rsidRDefault="00121126" w14:paraId="7DEF3D75" w14:textId="77777777">
            <w:pPr>
              <w:rPr>
                <w:rFonts w:ascii="Arial" w:hAnsi="Arial" w:cs="Arial"/>
                <w:b/>
                <w:bCs/>
                <w:sz w:val="20"/>
                <w:szCs w:val="20"/>
              </w:rPr>
            </w:pPr>
          </w:p>
          <w:p w:rsidR="00121126" w:rsidP="2E0BA934" w:rsidRDefault="00121126" w14:paraId="11B59610" w14:textId="77777777">
            <w:pPr>
              <w:rPr>
                <w:rFonts w:ascii="Arial" w:hAnsi="Arial" w:cs="Arial"/>
                <w:b/>
                <w:bCs/>
                <w:sz w:val="20"/>
                <w:szCs w:val="20"/>
              </w:rPr>
            </w:pPr>
          </w:p>
          <w:p w:rsidRPr="00D9149E" w:rsidR="00121126" w:rsidP="2E0BA934" w:rsidRDefault="00121126" w14:paraId="13FC33E5" w14:textId="3BA5952E">
            <w:pPr>
              <w:rPr>
                <w:rFonts w:ascii="Arial" w:hAnsi="Arial" w:cs="Arial"/>
                <w:b/>
                <w:bCs/>
                <w:sz w:val="20"/>
                <w:szCs w:val="20"/>
              </w:rPr>
            </w:pPr>
            <w:r>
              <w:rPr>
                <w:rFonts w:ascii="Arial" w:hAnsi="Arial" w:cs="Arial"/>
                <w:b/>
                <w:bCs/>
                <w:sz w:val="20"/>
                <w:szCs w:val="20"/>
              </w:rPr>
              <w:t>SH/CR</w:t>
            </w:r>
          </w:p>
        </w:tc>
      </w:tr>
      <w:tr w:rsidRPr="006929F6" w:rsidR="00342EEA" w:rsidTr="524BF752" w14:paraId="347AC27E" w14:textId="77777777">
        <w:trPr>
          <w:trHeight w:val="1683"/>
        </w:trPr>
        <w:tc>
          <w:tcPr>
            <w:tcW w:w="516" w:type="pct"/>
            <w:tcBorders>
              <w:bottom w:val="single" w:color="auto" w:sz="4" w:space="0"/>
            </w:tcBorders>
            <w:tcMar/>
          </w:tcPr>
          <w:p w:rsidRPr="009313A8" w:rsidR="00342EEA" w:rsidP="009313A8" w:rsidRDefault="00317EDC" w14:paraId="67863962" w14:textId="39DE7C04">
            <w:pPr>
              <w:tabs>
                <w:tab w:val="left" w:pos="2340"/>
                <w:tab w:val="left" w:pos="4500"/>
                <w:tab w:val="left" w:pos="6300"/>
              </w:tabs>
              <w:ind w:left="360"/>
              <w:rPr>
                <w:rFonts w:ascii="Arial" w:hAnsi="Arial" w:cs="Arial"/>
                <w:sz w:val="20"/>
                <w:szCs w:val="20"/>
              </w:rPr>
            </w:pPr>
            <w:r>
              <w:rPr>
                <w:rFonts w:ascii="Arial" w:hAnsi="Arial" w:cs="Arial"/>
                <w:sz w:val="20"/>
                <w:szCs w:val="20"/>
              </w:rPr>
              <w:t>8</w:t>
            </w:r>
          </w:p>
        </w:tc>
        <w:tc>
          <w:tcPr>
            <w:tcW w:w="3862" w:type="pct"/>
            <w:tcBorders>
              <w:bottom w:val="single" w:color="auto" w:sz="4" w:space="0"/>
            </w:tcBorders>
            <w:tcMar/>
          </w:tcPr>
          <w:p w:rsidR="00342EEA" w:rsidP="00342EEA" w:rsidRDefault="00342EEA" w14:paraId="23545359" w14:textId="77777777">
            <w:pPr>
              <w:autoSpaceDE w:val="0"/>
              <w:autoSpaceDN w:val="0"/>
              <w:adjustRightInd w:val="0"/>
              <w:jc w:val="both"/>
              <w:rPr>
                <w:rFonts w:ascii="Arial" w:hAnsi="Arial" w:cs="Arial"/>
                <w:b/>
                <w:color w:val="000000"/>
                <w:sz w:val="20"/>
                <w:szCs w:val="20"/>
              </w:rPr>
            </w:pPr>
            <w:r>
              <w:rPr>
                <w:rFonts w:ascii="Arial" w:hAnsi="Arial" w:cs="Arial"/>
                <w:b/>
                <w:color w:val="000000"/>
                <w:sz w:val="20"/>
                <w:szCs w:val="20"/>
              </w:rPr>
              <w:t>Indoor Air Quality</w:t>
            </w:r>
          </w:p>
          <w:p w:rsidR="00D674CF" w:rsidP="00342EEA" w:rsidRDefault="00D674CF" w14:paraId="750E42A3" w14:textId="77777777">
            <w:pPr>
              <w:autoSpaceDE w:val="0"/>
              <w:autoSpaceDN w:val="0"/>
              <w:adjustRightInd w:val="0"/>
              <w:jc w:val="both"/>
              <w:rPr>
                <w:rFonts w:ascii="Arial" w:hAnsi="Arial" w:cs="Arial"/>
                <w:b/>
                <w:color w:val="000000"/>
                <w:sz w:val="20"/>
                <w:szCs w:val="20"/>
              </w:rPr>
            </w:pPr>
          </w:p>
          <w:p w:rsidR="30179721" w:rsidP="189F5E7C" w:rsidRDefault="30179721" w14:paraId="07A1B8E4" w14:textId="5BC06CF7">
            <w:pPr>
              <w:jc w:val="both"/>
              <w:rPr>
                <w:rFonts w:ascii="Arial" w:hAnsi="Arial" w:cs="Arial"/>
                <w:color w:val="000000" w:themeColor="text1"/>
                <w:sz w:val="20"/>
                <w:szCs w:val="20"/>
              </w:rPr>
            </w:pPr>
            <w:r w:rsidRPr="2E0BA934">
              <w:rPr>
                <w:rFonts w:ascii="Arial" w:hAnsi="Arial" w:cs="Arial"/>
                <w:color w:val="000000" w:themeColor="text1"/>
                <w:sz w:val="20"/>
                <w:szCs w:val="20"/>
              </w:rPr>
              <w:t xml:space="preserve">Report noted. </w:t>
            </w:r>
          </w:p>
          <w:p w:rsidR="00772478" w:rsidP="189F5E7C" w:rsidRDefault="00772478" w14:paraId="00212B55" w14:textId="13880910">
            <w:pPr>
              <w:jc w:val="both"/>
              <w:rPr>
                <w:rFonts w:ascii="Arial" w:hAnsi="Arial" w:cs="Arial"/>
                <w:color w:val="000000" w:themeColor="text1"/>
                <w:sz w:val="20"/>
                <w:szCs w:val="20"/>
              </w:rPr>
            </w:pPr>
          </w:p>
          <w:p w:rsidR="00772478" w:rsidP="189F5E7C" w:rsidRDefault="00772478" w14:paraId="64D07298" w14:textId="03C64083">
            <w:pPr>
              <w:jc w:val="both"/>
              <w:rPr>
                <w:rFonts w:ascii="Arial" w:hAnsi="Arial" w:cs="Arial"/>
                <w:color w:val="000000" w:themeColor="text1"/>
                <w:sz w:val="20"/>
                <w:szCs w:val="20"/>
              </w:rPr>
            </w:pPr>
            <w:r>
              <w:rPr>
                <w:rFonts w:ascii="Arial" w:hAnsi="Arial" w:cs="Arial"/>
                <w:color w:val="000000" w:themeColor="text1"/>
                <w:sz w:val="20"/>
                <w:szCs w:val="20"/>
              </w:rPr>
              <w:t xml:space="preserve">All members of the subcommittee will be thanked via email for their hard work and the subcommittee will hereby be dissolved. </w:t>
            </w:r>
          </w:p>
          <w:p w:rsidR="398BB30A" w:rsidP="2E0BA934" w:rsidRDefault="398BB30A" w14:paraId="7488B376" w14:textId="43B39105">
            <w:pPr>
              <w:jc w:val="both"/>
              <w:rPr>
                <w:rFonts w:ascii="Arial" w:hAnsi="Arial" w:cs="Arial"/>
                <w:color w:val="000000" w:themeColor="text1"/>
                <w:sz w:val="20"/>
                <w:szCs w:val="20"/>
              </w:rPr>
            </w:pPr>
          </w:p>
          <w:p w:rsidR="00D674CF" w:rsidP="00D674CF" w:rsidRDefault="00D674CF" w14:paraId="352577E7" w14:textId="091A1552">
            <w:pPr>
              <w:autoSpaceDE w:val="0"/>
              <w:autoSpaceDN w:val="0"/>
              <w:adjustRightInd w:val="0"/>
              <w:rPr>
                <w:rFonts w:ascii="Arial" w:hAnsi="Arial" w:cs="Arial"/>
                <w:sz w:val="20"/>
                <w:szCs w:val="20"/>
                <w:lang w:eastAsia="en-GB"/>
              </w:rPr>
            </w:pPr>
            <w:r w:rsidRPr="2E0BA934">
              <w:rPr>
                <w:rFonts w:ascii="Arial" w:hAnsi="Arial" w:cs="Arial"/>
                <w:sz w:val="20"/>
                <w:szCs w:val="20"/>
                <w:lang w:eastAsia="en-GB"/>
              </w:rPr>
              <w:t xml:space="preserve">Members: Claire Holman (Chair), Carl </w:t>
            </w:r>
            <w:proofErr w:type="spellStart"/>
            <w:r w:rsidRPr="2E0BA934">
              <w:rPr>
                <w:rFonts w:ascii="Arial" w:hAnsi="Arial" w:cs="Arial"/>
                <w:sz w:val="20"/>
                <w:szCs w:val="20"/>
                <w:lang w:eastAsia="en-GB"/>
              </w:rPr>
              <w:t>Hawkings</w:t>
            </w:r>
            <w:proofErr w:type="spellEnd"/>
            <w:r w:rsidRPr="2E0BA934">
              <w:rPr>
                <w:rFonts w:ascii="Arial" w:hAnsi="Arial" w:cs="Arial"/>
                <w:sz w:val="20"/>
                <w:szCs w:val="20"/>
                <w:lang w:eastAsia="en-GB"/>
              </w:rPr>
              <w:t xml:space="preserve">, Mark Chapman, Chris Rush, Christine McHugh, Emma Gibbons, Kieran </w:t>
            </w:r>
            <w:proofErr w:type="spellStart"/>
            <w:r w:rsidRPr="2E0BA934">
              <w:rPr>
                <w:rFonts w:ascii="Arial" w:hAnsi="Arial" w:cs="Arial"/>
                <w:sz w:val="20"/>
                <w:szCs w:val="20"/>
                <w:lang w:eastAsia="en-GB"/>
              </w:rPr>
              <w:t>Laxen</w:t>
            </w:r>
            <w:proofErr w:type="spellEnd"/>
            <w:r w:rsidRPr="2E0BA934">
              <w:rPr>
                <w:rFonts w:ascii="Arial" w:hAnsi="Arial" w:cs="Arial"/>
                <w:sz w:val="20"/>
                <w:szCs w:val="20"/>
                <w:lang w:eastAsia="en-GB"/>
              </w:rPr>
              <w:t xml:space="preserve">, Oliver Puddle, Peter Walsh, Roger </w:t>
            </w:r>
            <w:proofErr w:type="spellStart"/>
            <w:r w:rsidRPr="2E0BA934">
              <w:rPr>
                <w:rFonts w:ascii="Arial" w:hAnsi="Arial" w:cs="Arial"/>
                <w:sz w:val="20"/>
                <w:szCs w:val="20"/>
                <w:lang w:eastAsia="en-GB"/>
              </w:rPr>
              <w:t>Barrowcliffe</w:t>
            </w:r>
            <w:proofErr w:type="spellEnd"/>
          </w:p>
          <w:p w:rsidRPr="00D674CF" w:rsidR="00F26975" w:rsidP="00D674CF" w:rsidRDefault="00F26975" w14:paraId="7975AA83" w14:textId="77777777">
            <w:pPr>
              <w:autoSpaceDE w:val="0"/>
              <w:autoSpaceDN w:val="0"/>
              <w:adjustRightInd w:val="0"/>
              <w:rPr>
                <w:rFonts w:ascii="Arial" w:hAnsi="Arial" w:cs="Arial"/>
                <w:color w:val="000000"/>
                <w:sz w:val="20"/>
                <w:szCs w:val="20"/>
              </w:rPr>
            </w:pPr>
          </w:p>
        </w:tc>
        <w:tc>
          <w:tcPr>
            <w:tcW w:w="622" w:type="pct"/>
            <w:tcBorders>
              <w:bottom w:val="single" w:color="auto" w:sz="4" w:space="0"/>
            </w:tcBorders>
            <w:tcMar/>
          </w:tcPr>
          <w:p w:rsidR="003156E2" w:rsidP="65ECB73B" w:rsidRDefault="003156E2" w14:paraId="5F84B598" w14:textId="77777777">
            <w:pPr>
              <w:rPr>
                <w:rFonts w:ascii="Arial" w:hAnsi="Arial" w:cs="Arial"/>
                <w:b/>
                <w:bCs/>
                <w:sz w:val="20"/>
                <w:szCs w:val="20"/>
              </w:rPr>
            </w:pPr>
          </w:p>
          <w:p w:rsidR="009609EC" w:rsidP="65ECB73B" w:rsidRDefault="009609EC" w14:paraId="45F2FD06" w14:textId="77777777">
            <w:pPr>
              <w:rPr>
                <w:rFonts w:ascii="Arial" w:hAnsi="Arial" w:cs="Arial"/>
                <w:b/>
                <w:bCs/>
                <w:sz w:val="20"/>
                <w:szCs w:val="20"/>
              </w:rPr>
            </w:pPr>
          </w:p>
          <w:p w:rsidR="009609EC" w:rsidP="65ECB73B" w:rsidRDefault="009609EC" w14:paraId="0EB90F76" w14:textId="77777777">
            <w:pPr>
              <w:rPr>
                <w:rFonts w:ascii="Arial" w:hAnsi="Arial" w:cs="Arial"/>
                <w:b/>
                <w:bCs/>
                <w:sz w:val="20"/>
                <w:szCs w:val="20"/>
              </w:rPr>
            </w:pPr>
          </w:p>
          <w:p w:rsidR="009609EC" w:rsidP="65ECB73B" w:rsidRDefault="009609EC" w14:paraId="5A7686F7" w14:textId="77777777">
            <w:pPr>
              <w:rPr>
                <w:rFonts w:ascii="Arial" w:hAnsi="Arial" w:cs="Arial"/>
                <w:b/>
                <w:bCs/>
                <w:sz w:val="20"/>
                <w:szCs w:val="20"/>
              </w:rPr>
            </w:pPr>
          </w:p>
          <w:p w:rsidR="009609EC" w:rsidP="65ECB73B" w:rsidRDefault="009609EC" w14:paraId="2C3CD316" w14:textId="6D91FEE4">
            <w:pPr>
              <w:rPr>
                <w:rFonts w:ascii="Arial" w:hAnsi="Arial" w:cs="Arial"/>
                <w:b/>
                <w:bCs/>
                <w:sz w:val="20"/>
                <w:szCs w:val="20"/>
              </w:rPr>
            </w:pPr>
            <w:r>
              <w:rPr>
                <w:rFonts w:ascii="Arial" w:hAnsi="Arial" w:cs="Arial"/>
                <w:b/>
                <w:bCs/>
                <w:sz w:val="20"/>
                <w:szCs w:val="20"/>
              </w:rPr>
              <w:t>EC/CH</w:t>
            </w:r>
          </w:p>
        </w:tc>
      </w:tr>
      <w:tr w:rsidRPr="006929F6" w:rsidR="001229DD" w:rsidTr="524BF752" w14:paraId="4B6B22AC" w14:textId="77777777">
        <w:trPr>
          <w:trHeight w:val="327"/>
        </w:trPr>
        <w:tc>
          <w:tcPr>
            <w:tcW w:w="516" w:type="pct"/>
            <w:shd w:val="clear" w:color="auto" w:fill="D9D9D9" w:themeFill="background1" w:themeFillShade="D9"/>
            <w:tcMar/>
            <w:vAlign w:val="center"/>
          </w:tcPr>
          <w:p w:rsidRPr="009313A8" w:rsidR="00E85F07" w:rsidP="009313A8" w:rsidRDefault="00E85F07" w14:paraId="64842AE5" w14:textId="77777777">
            <w:pPr>
              <w:tabs>
                <w:tab w:val="left" w:pos="2340"/>
                <w:tab w:val="left" w:pos="4500"/>
                <w:tab w:val="left" w:pos="6300"/>
              </w:tabs>
              <w:ind w:left="360"/>
              <w:rPr>
                <w:rFonts w:ascii="Arial" w:hAnsi="Arial" w:cs="Arial"/>
                <w:sz w:val="20"/>
                <w:szCs w:val="20"/>
              </w:rPr>
            </w:pPr>
          </w:p>
        </w:tc>
        <w:tc>
          <w:tcPr>
            <w:tcW w:w="3862" w:type="pct"/>
            <w:tcBorders>
              <w:bottom w:val="single" w:color="auto" w:sz="4" w:space="0"/>
            </w:tcBorders>
            <w:shd w:val="clear" w:color="auto" w:fill="D9D9D9" w:themeFill="background1" w:themeFillShade="D9"/>
            <w:tcMar/>
            <w:vAlign w:val="center"/>
          </w:tcPr>
          <w:p w:rsidR="001229DD" w:rsidP="009313A8" w:rsidRDefault="001229DD" w14:paraId="3D6E8C33" w14:textId="77777777">
            <w:pPr>
              <w:autoSpaceDE w:val="0"/>
              <w:autoSpaceDN w:val="0"/>
              <w:adjustRightInd w:val="0"/>
              <w:rPr>
                <w:rFonts w:ascii="Arial" w:hAnsi="Arial" w:cs="Arial"/>
                <w:b/>
                <w:bCs/>
                <w:sz w:val="20"/>
                <w:szCs w:val="20"/>
                <w:lang w:eastAsia="en-GB"/>
              </w:rPr>
            </w:pPr>
            <w:r>
              <w:rPr>
                <w:rFonts w:ascii="Arial" w:hAnsi="Arial" w:cs="Arial"/>
                <w:b/>
                <w:bCs/>
                <w:sz w:val="20"/>
                <w:szCs w:val="20"/>
                <w:lang w:eastAsia="en-GB"/>
              </w:rPr>
              <w:t>EVENTS</w:t>
            </w:r>
          </w:p>
        </w:tc>
        <w:tc>
          <w:tcPr>
            <w:tcW w:w="622" w:type="pct"/>
            <w:tcBorders>
              <w:bottom w:val="single" w:color="auto" w:sz="4" w:space="0"/>
            </w:tcBorders>
            <w:shd w:val="clear" w:color="auto" w:fill="D9D9D9" w:themeFill="background1" w:themeFillShade="D9"/>
            <w:tcMar/>
            <w:vAlign w:val="center"/>
          </w:tcPr>
          <w:p w:rsidR="001229DD" w:rsidRDefault="001229DD" w14:paraId="550567C7" w14:textId="77777777">
            <w:pPr>
              <w:rPr>
                <w:rFonts w:ascii="Arial" w:hAnsi="Arial" w:cs="Arial"/>
                <w:b/>
                <w:sz w:val="20"/>
                <w:szCs w:val="20"/>
              </w:rPr>
            </w:pPr>
          </w:p>
        </w:tc>
      </w:tr>
      <w:tr w:rsidRPr="006929F6" w:rsidR="005A2110" w:rsidTr="524BF752" w14:paraId="5E2788CE" w14:textId="77777777">
        <w:trPr>
          <w:trHeight w:val="380"/>
        </w:trPr>
        <w:tc>
          <w:tcPr>
            <w:tcW w:w="516" w:type="pct"/>
            <w:tcMar/>
          </w:tcPr>
          <w:p w:rsidRPr="009313A8" w:rsidR="005A2110" w:rsidP="009313A8" w:rsidRDefault="00317EDC" w14:paraId="3952FA08" w14:textId="0DAEECD6">
            <w:pPr>
              <w:tabs>
                <w:tab w:val="left" w:pos="2340"/>
                <w:tab w:val="left" w:pos="4500"/>
                <w:tab w:val="left" w:pos="6300"/>
              </w:tabs>
              <w:ind w:left="360"/>
              <w:rPr>
                <w:rFonts w:ascii="Arial" w:hAnsi="Arial" w:cs="Arial"/>
                <w:sz w:val="20"/>
                <w:szCs w:val="20"/>
              </w:rPr>
            </w:pPr>
            <w:r>
              <w:rPr>
                <w:rFonts w:ascii="Arial" w:hAnsi="Arial" w:cs="Arial"/>
                <w:sz w:val="20"/>
                <w:szCs w:val="20"/>
              </w:rPr>
              <w:t>9</w:t>
            </w:r>
          </w:p>
        </w:tc>
        <w:tc>
          <w:tcPr>
            <w:tcW w:w="3862" w:type="pct"/>
            <w:tcBorders>
              <w:bottom w:val="single" w:color="auto" w:sz="4" w:space="0"/>
            </w:tcBorders>
            <w:tcMar/>
          </w:tcPr>
          <w:p w:rsidR="005A2110" w:rsidP="00F65CD5" w:rsidRDefault="005A2110" w14:paraId="700BA34D" w14:textId="77777777">
            <w:pPr>
              <w:autoSpaceDE w:val="0"/>
              <w:autoSpaceDN w:val="0"/>
              <w:adjustRightInd w:val="0"/>
              <w:jc w:val="both"/>
              <w:rPr>
                <w:rFonts w:ascii="Arial" w:hAnsi="Arial" w:cs="Arial"/>
                <w:b/>
                <w:bCs/>
                <w:sz w:val="20"/>
                <w:szCs w:val="20"/>
                <w:lang w:eastAsia="en-GB"/>
              </w:rPr>
            </w:pPr>
            <w:r>
              <w:rPr>
                <w:rFonts w:ascii="Arial" w:hAnsi="Arial" w:cs="Arial"/>
                <w:b/>
                <w:bCs/>
                <w:sz w:val="20"/>
                <w:szCs w:val="20"/>
                <w:lang w:eastAsia="en-GB"/>
              </w:rPr>
              <w:t>Past Events</w:t>
            </w:r>
          </w:p>
          <w:p w:rsidR="00C9129B" w:rsidP="00F65CD5" w:rsidRDefault="00C9129B" w14:paraId="744330E0" w14:textId="77777777">
            <w:pPr>
              <w:autoSpaceDE w:val="0"/>
              <w:autoSpaceDN w:val="0"/>
              <w:adjustRightInd w:val="0"/>
              <w:jc w:val="both"/>
              <w:rPr>
                <w:rFonts w:ascii="Arial" w:hAnsi="Arial" w:cs="Arial"/>
                <w:sz w:val="20"/>
                <w:szCs w:val="20"/>
                <w:lang w:eastAsia="en-GB"/>
              </w:rPr>
            </w:pPr>
          </w:p>
          <w:p w:rsidR="00772478" w:rsidP="00341B8F" w:rsidRDefault="0CFB2D7D" w14:paraId="31C7171F" w14:textId="77777777">
            <w:pPr>
              <w:autoSpaceDE w:val="0"/>
              <w:autoSpaceDN w:val="0"/>
              <w:adjustRightInd w:val="0"/>
              <w:jc w:val="both"/>
              <w:rPr>
                <w:rFonts w:ascii="Arial" w:hAnsi="Arial" w:eastAsia="Arial" w:cs="Arial"/>
                <w:sz w:val="20"/>
                <w:szCs w:val="20"/>
                <w:lang w:eastAsia="en-GB"/>
              </w:rPr>
            </w:pPr>
            <w:r w:rsidRPr="2E0BA934">
              <w:rPr>
                <w:rFonts w:ascii="Arial" w:hAnsi="Arial" w:eastAsia="Arial" w:cs="Arial"/>
                <w:sz w:val="20"/>
                <w:szCs w:val="20"/>
                <w:lang w:eastAsia="en-GB"/>
              </w:rPr>
              <w:t>Report noted</w:t>
            </w:r>
            <w:r w:rsidRPr="2E0BA934" w:rsidR="2A8C62AF">
              <w:rPr>
                <w:rFonts w:ascii="Arial" w:hAnsi="Arial" w:eastAsia="Arial" w:cs="Arial"/>
                <w:sz w:val="20"/>
                <w:szCs w:val="20"/>
                <w:lang w:eastAsia="en-GB"/>
              </w:rPr>
              <w:t xml:space="preserve">. </w:t>
            </w:r>
          </w:p>
          <w:p w:rsidR="00772478" w:rsidP="00341B8F" w:rsidRDefault="00772478" w14:paraId="40982B64" w14:textId="77777777">
            <w:pPr>
              <w:autoSpaceDE w:val="0"/>
              <w:autoSpaceDN w:val="0"/>
              <w:adjustRightInd w:val="0"/>
              <w:jc w:val="both"/>
              <w:rPr>
                <w:rFonts w:ascii="Arial" w:hAnsi="Arial" w:eastAsia="Arial" w:cs="Arial"/>
                <w:sz w:val="20"/>
                <w:szCs w:val="20"/>
              </w:rPr>
            </w:pPr>
          </w:p>
          <w:p w:rsidR="005A5C21" w:rsidP="005A5C21" w:rsidRDefault="00772478" w14:paraId="6D9AE880" w14:textId="2C29E39C">
            <w:pPr>
              <w:autoSpaceDE w:val="0"/>
              <w:autoSpaceDN w:val="0"/>
              <w:adjustRightInd w:val="0"/>
              <w:rPr>
                <w:rFonts w:ascii="Arial" w:hAnsi="Arial" w:eastAsia="Arial" w:cs="Arial"/>
                <w:sz w:val="20"/>
                <w:szCs w:val="20"/>
              </w:rPr>
            </w:pPr>
            <w:r>
              <w:rPr>
                <w:rFonts w:ascii="Arial" w:hAnsi="Arial" w:eastAsia="Arial" w:cs="Arial"/>
                <w:sz w:val="20"/>
                <w:szCs w:val="20"/>
              </w:rPr>
              <w:t xml:space="preserve">It was noted that for online attendees of RTCA it was difficult to get much engagement </w:t>
            </w:r>
            <w:r w:rsidR="00121126">
              <w:rPr>
                <w:rFonts w:ascii="Arial" w:hAnsi="Arial" w:eastAsia="Arial" w:cs="Arial"/>
                <w:sz w:val="20"/>
                <w:szCs w:val="20"/>
              </w:rPr>
              <w:t xml:space="preserve">(networking) </w:t>
            </w:r>
            <w:r>
              <w:rPr>
                <w:rFonts w:ascii="Arial" w:hAnsi="Arial" w:eastAsia="Arial" w:cs="Arial"/>
                <w:sz w:val="20"/>
                <w:szCs w:val="20"/>
              </w:rPr>
              <w:t xml:space="preserve">during the breakout sessions and that it should be explored how we can make the virtual experience more interactive. </w:t>
            </w:r>
            <w:r w:rsidR="00121126">
              <w:rPr>
                <w:rFonts w:ascii="Arial" w:hAnsi="Arial" w:eastAsia="Arial" w:cs="Arial"/>
                <w:sz w:val="20"/>
                <w:szCs w:val="20"/>
              </w:rPr>
              <w:t>It was pointed out that there were presentations from the sponsor and exhibitors during the breaks.</w:t>
            </w:r>
          </w:p>
          <w:p w:rsidR="005A5C21" w:rsidP="005A5C21" w:rsidRDefault="005A5C21" w14:paraId="3C75B887" w14:textId="77777777">
            <w:pPr>
              <w:autoSpaceDE w:val="0"/>
              <w:autoSpaceDN w:val="0"/>
              <w:adjustRightInd w:val="0"/>
              <w:rPr>
                <w:rFonts w:ascii="Arial" w:hAnsi="Arial" w:eastAsia="Arial" w:cs="Arial"/>
                <w:sz w:val="20"/>
                <w:szCs w:val="20"/>
              </w:rPr>
            </w:pPr>
          </w:p>
          <w:p w:rsidR="00471ED4" w:rsidP="00E53AE0" w:rsidRDefault="005A5C21" w14:paraId="6913F776" w14:textId="629A07FC">
            <w:pPr>
              <w:autoSpaceDE w:val="0"/>
              <w:autoSpaceDN w:val="0"/>
              <w:adjustRightInd w:val="0"/>
              <w:rPr>
                <w:rFonts w:ascii="Arial" w:hAnsi="Arial" w:eastAsia="Arial" w:cs="Arial"/>
                <w:sz w:val="20"/>
                <w:szCs w:val="20"/>
                <w:lang w:eastAsia="en-GB"/>
              </w:rPr>
            </w:pPr>
            <w:r>
              <w:rPr>
                <w:rFonts w:ascii="Arial" w:hAnsi="Arial" w:eastAsia="Arial" w:cs="Arial"/>
                <w:sz w:val="20"/>
                <w:szCs w:val="20"/>
              </w:rPr>
              <w:lastRenderedPageBreak/>
              <w:t xml:space="preserve">From the feedback, it should be determined whether people want </w:t>
            </w:r>
            <w:proofErr w:type="gramStart"/>
            <w:r>
              <w:rPr>
                <w:rFonts w:ascii="Arial" w:hAnsi="Arial" w:eastAsia="Arial" w:cs="Arial"/>
                <w:sz w:val="20"/>
                <w:szCs w:val="20"/>
              </w:rPr>
              <w:t>more or less technical</w:t>
            </w:r>
            <w:proofErr w:type="gramEnd"/>
            <w:r>
              <w:rPr>
                <w:rFonts w:ascii="Arial" w:hAnsi="Arial" w:eastAsia="Arial" w:cs="Arial"/>
                <w:sz w:val="20"/>
                <w:szCs w:val="20"/>
              </w:rPr>
              <w:t xml:space="preserve"> </w:t>
            </w:r>
            <w:r w:rsidR="002F57CD">
              <w:rPr>
                <w:rFonts w:ascii="Arial" w:hAnsi="Arial" w:eastAsia="Arial" w:cs="Arial"/>
                <w:sz w:val="20"/>
                <w:szCs w:val="20"/>
              </w:rPr>
              <w:t>presentations,</w:t>
            </w:r>
            <w:r>
              <w:rPr>
                <w:rFonts w:ascii="Arial" w:hAnsi="Arial" w:eastAsia="Arial" w:cs="Arial"/>
                <w:sz w:val="20"/>
                <w:szCs w:val="20"/>
              </w:rPr>
              <w:t xml:space="preserve"> and it was noted that </w:t>
            </w:r>
            <w:r w:rsidR="002F57CD">
              <w:rPr>
                <w:rFonts w:ascii="Arial" w:hAnsi="Arial" w:eastAsia="Arial" w:cs="Arial"/>
                <w:sz w:val="20"/>
                <w:szCs w:val="20"/>
              </w:rPr>
              <w:t xml:space="preserve">the IAQM should focus on the gap </w:t>
            </w:r>
            <w:r w:rsidR="005D7C4A">
              <w:rPr>
                <w:rFonts w:ascii="Arial" w:hAnsi="Arial" w:eastAsia="Arial" w:cs="Arial"/>
                <w:sz w:val="20"/>
                <w:szCs w:val="20"/>
              </w:rPr>
              <w:t>in the market</w:t>
            </w:r>
            <w:r w:rsidR="001A158D">
              <w:rPr>
                <w:rFonts w:ascii="Arial" w:hAnsi="Arial" w:eastAsia="Arial" w:cs="Arial"/>
                <w:sz w:val="20"/>
                <w:szCs w:val="20"/>
              </w:rPr>
              <w:t xml:space="preserve"> and our role as a professional body</w:t>
            </w:r>
            <w:r w:rsidR="005D7C4A">
              <w:rPr>
                <w:rFonts w:ascii="Arial" w:hAnsi="Arial" w:eastAsia="Arial" w:cs="Arial"/>
                <w:sz w:val="20"/>
                <w:szCs w:val="20"/>
              </w:rPr>
              <w:t xml:space="preserve">, which is </w:t>
            </w:r>
            <w:r w:rsidR="00E53AE0">
              <w:rPr>
                <w:rFonts w:ascii="Arial" w:hAnsi="Arial" w:eastAsia="Arial" w:cs="Arial"/>
                <w:sz w:val="20"/>
                <w:szCs w:val="20"/>
              </w:rPr>
              <w:t xml:space="preserve">focussing on </w:t>
            </w:r>
            <w:r w:rsidR="001A158D">
              <w:rPr>
                <w:rFonts w:ascii="Arial" w:hAnsi="Arial" w:eastAsia="Arial" w:cs="Arial"/>
                <w:sz w:val="20"/>
                <w:szCs w:val="20"/>
              </w:rPr>
              <w:t>(</w:t>
            </w:r>
            <w:r w:rsidR="00E53AE0">
              <w:rPr>
                <w:rFonts w:ascii="Arial" w:hAnsi="Arial" w:eastAsia="Arial" w:cs="Arial"/>
                <w:sz w:val="20"/>
                <w:szCs w:val="20"/>
              </w:rPr>
              <w:t>technical</w:t>
            </w:r>
            <w:r w:rsidR="001A158D">
              <w:rPr>
                <w:rFonts w:ascii="Arial" w:hAnsi="Arial" w:eastAsia="Arial" w:cs="Arial"/>
                <w:sz w:val="20"/>
                <w:szCs w:val="20"/>
              </w:rPr>
              <w:t>)</w:t>
            </w:r>
            <w:r w:rsidR="00E53AE0">
              <w:rPr>
                <w:rFonts w:ascii="Arial" w:hAnsi="Arial" w:eastAsia="Arial" w:cs="Arial"/>
                <w:sz w:val="20"/>
                <w:szCs w:val="20"/>
              </w:rPr>
              <w:t xml:space="preserve"> information </w:t>
            </w:r>
            <w:r w:rsidR="001A158D">
              <w:rPr>
                <w:rFonts w:ascii="Arial" w:hAnsi="Arial" w:eastAsia="Arial" w:cs="Arial"/>
                <w:sz w:val="20"/>
                <w:szCs w:val="20"/>
              </w:rPr>
              <w:t xml:space="preserve">at a level </w:t>
            </w:r>
            <w:r w:rsidR="00E53AE0">
              <w:rPr>
                <w:rFonts w:ascii="Arial" w:hAnsi="Arial" w:eastAsia="Arial" w:cs="Arial"/>
                <w:sz w:val="20"/>
                <w:szCs w:val="20"/>
              </w:rPr>
              <w:t>that supports air quality professionals</w:t>
            </w:r>
            <w:r w:rsidR="001A158D">
              <w:rPr>
                <w:rFonts w:ascii="Arial" w:hAnsi="Arial" w:eastAsia="Arial" w:cs="Arial"/>
                <w:sz w:val="20"/>
                <w:szCs w:val="20"/>
                <w:lang w:eastAsia="en-GB"/>
              </w:rPr>
              <w:t xml:space="preserve"> rather than the public.</w:t>
            </w:r>
          </w:p>
          <w:p w:rsidR="001A158D" w:rsidP="00E53AE0" w:rsidRDefault="001A158D" w14:paraId="182AD758" w14:textId="77777777">
            <w:pPr>
              <w:autoSpaceDE w:val="0"/>
              <w:autoSpaceDN w:val="0"/>
              <w:adjustRightInd w:val="0"/>
              <w:rPr>
                <w:rFonts w:ascii="Arial" w:hAnsi="Arial" w:eastAsia="Arial" w:cs="Arial"/>
                <w:sz w:val="20"/>
                <w:szCs w:val="20"/>
                <w:lang w:eastAsia="en-GB"/>
              </w:rPr>
            </w:pPr>
          </w:p>
          <w:p w:rsidR="00471ED4" w:rsidP="00341B8F" w:rsidRDefault="001A158D" w14:paraId="098A8DF9" w14:textId="4BD4D4F5">
            <w:pPr>
              <w:autoSpaceDE w:val="0"/>
              <w:autoSpaceDN w:val="0"/>
              <w:adjustRightInd w:val="0"/>
              <w:jc w:val="both"/>
              <w:rPr>
                <w:rFonts w:ascii="Arial" w:hAnsi="Arial" w:eastAsia="Arial" w:cs="Arial"/>
                <w:sz w:val="20"/>
                <w:szCs w:val="20"/>
              </w:rPr>
            </w:pPr>
            <w:r>
              <w:rPr>
                <w:rFonts w:ascii="Arial" w:hAnsi="Arial" w:eastAsia="Arial" w:cs="Arial"/>
                <w:sz w:val="20"/>
                <w:szCs w:val="20"/>
              </w:rPr>
              <w:t>Many t</w:t>
            </w:r>
            <w:r w:rsidR="00471ED4">
              <w:rPr>
                <w:rFonts w:ascii="Arial" w:hAnsi="Arial" w:eastAsia="Arial" w:cs="Arial"/>
                <w:sz w:val="20"/>
                <w:szCs w:val="20"/>
              </w:rPr>
              <w:t>hank</w:t>
            </w:r>
            <w:r>
              <w:rPr>
                <w:rFonts w:ascii="Arial" w:hAnsi="Arial" w:eastAsia="Arial" w:cs="Arial"/>
                <w:sz w:val="20"/>
                <w:szCs w:val="20"/>
              </w:rPr>
              <w:t>s</w:t>
            </w:r>
            <w:r w:rsidR="00471ED4">
              <w:rPr>
                <w:rFonts w:ascii="Arial" w:hAnsi="Arial" w:eastAsia="Arial" w:cs="Arial"/>
                <w:sz w:val="20"/>
                <w:szCs w:val="20"/>
              </w:rPr>
              <w:t xml:space="preserve"> to CH</w:t>
            </w:r>
            <w:r w:rsidR="00E53AE0">
              <w:rPr>
                <w:rFonts w:ascii="Arial" w:hAnsi="Arial" w:eastAsia="Arial" w:cs="Arial"/>
                <w:sz w:val="20"/>
                <w:szCs w:val="20"/>
              </w:rPr>
              <w:t xml:space="preserve"> for organising the conference.</w:t>
            </w:r>
          </w:p>
          <w:p w:rsidRPr="00341B8F" w:rsidR="0067155B" w:rsidP="00341B8F" w:rsidRDefault="0067155B" w14:paraId="3F4ED89A" w14:textId="5933FB99">
            <w:pPr>
              <w:autoSpaceDE w:val="0"/>
              <w:autoSpaceDN w:val="0"/>
              <w:adjustRightInd w:val="0"/>
              <w:jc w:val="both"/>
              <w:rPr>
                <w:rFonts w:ascii="Arial" w:hAnsi="Arial" w:eastAsia="Arial" w:cs="Arial"/>
                <w:sz w:val="20"/>
                <w:szCs w:val="20"/>
              </w:rPr>
            </w:pPr>
          </w:p>
        </w:tc>
        <w:tc>
          <w:tcPr>
            <w:tcW w:w="622" w:type="pct"/>
            <w:tcBorders>
              <w:bottom w:val="single" w:color="auto" w:sz="4" w:space="0"/>
            </w:tcBorders>
            <w:tcMar/>
          </w:tcPr>
          <w:p w:rsidR="005A2110" w:rsidRDefault="005A2110" w14:paraId="4BA549A7" w14:textId="77777777">
            <w:pPr>
              <w:rPr>
                <w:rFonts w:ascii="Arial" w:hAnsi="Arial" w:cs="Arial"/>
                <w:b/>
                <w:sz w:val="20"/>
                <w:szCs w:val="20"/>
              </w:rPr>
            </w:pPr>
          </w:p>
          <w:p w:rsidR="009609EC" w:rsidRDefault="009609EC" w14:paraId="7B188F06" w14:textId="77777777">
            <w:pPr>
              <w:rPr>
                <w:rFonts w:ascii="Arial" w:hAnsi="Arial" w:cs="Arial"/>
                <w:b/>
                <w:sz w:val="20"/>
                <w:szCs w:val="20"/>
              </w:rPr>
            </w:pPr>
          </w:p>
          <w:p w:rsidR="009609EC" w:rsidRDefault="009609EC" w14:paraId="760DCE74" w14:textId="77777777">
            <w:pPr>
              <w:rPr>
                <w:rFonts w:ascii="Arial" w:hAnsi="Arial" w:cs="Arial"/>
                <w:b/>
                <w:sz w:val="20"/>
                <w:szCs w:val="20"/>
              </w:rPr>
            </w:pPr>
          </w:p>
          <w:p w:rsidR="009609EC" w:rsidRDefault="009609EC" w14:paraId="0C0F548C" w14:textId="77777777">
            <w:pPr>
              <w:rPr>
                <w:rFonts w:ascii="Arial" w:hAnsi="Arial" w:cs="Arial"/>
                <w:b/>
                <w:sz w:val="20"/>
                <w:szCs w:val="20"/>
              </w:rPr>
            </w:pPr>
          </w:p>
          <w:p w:rsidR="009609EC" w:rsidRDefault="009609EC" w14:paraId="6A7C0751" w14:textId="77777777">
            <w:pPr>
              <w:rPr>
                <w:rFonts w:ascii="Arial" w:hAnsi="Arial" w:cs="Arial"/>
                <w:b/>
                <w:sz w:val="20"/>
                <w:szCs w:val="20"/>
              </w:rPr>
            </w:pPr>
          </w:p>
          <w:p w:rsidR="009609EC" w:rsidRDefault="009609EC" w14:paraId="13DA0A1A" w14:textId="77777777">
            <w:pPr>
              <w:rPr>
                <w:rFonts w:ascii="Arial" w:hAnsi="Arial" w:cs="Arial"/>
                <w:b/>
                <w:sz w:val="20"/>
                <w:szCs w:val="20"/>
              </w:rPr>
            </w:pPr>
          </w:p>
          <w:p w:rsidR="009609EC" w:rsidRDefault="009609EC" w14:paraId="6FCDB9B3" w14:textId="77777777">
            <w:pPr>
              <w:rPr>
                <w:rFonts w:ascii="Arial" w:hAnsi="Arial" w:cs="Arial"/>
                <w:b/>
                <w:sz w:val="20"/>
                <w:szCs w:val="20"/>
              </w:rPr>
            </w:pPr>
          </w:p>
          <w:p w:rsidR="009609EC" w:rsidRDefault="009609EC" w14:paraId="1308F076" w14:textId="77777777">
            <w:pPr>
              <w:rPr>
                <w:rFonts w:ascii="Arial" w:hAnsi="Arial" w:cs="Arial"/>
                <w:b/>
                <w:sz w:val="20"/>
                <w:szCs w:val="20"/>
              </w:rPr>
            </w:pPr>
          </w:p>
          <w:p w:rsidR="009609EC" w:rsidRDefault="009609EC" w14:paraId="4ED861AA" w14:textId="157C0DC5">
            <w:pPr>
              <w:rPr>
                <w:rFonts w:ascii="Arial" w:hAnsi="Arial" w:cs="Arial"/>
                <w:b/>
                <w:sz w:val="20"/>
                <w:szCs w:val="20"/>
              </w:rPr>
            </w:pPr>
            <w:r>
              <w:rPr>
                <w:rFonts w:ascii="Arial" w:hAnsi="Arial" w:cs="Arial"/>
                <w:b/>
                <w:sz w:val="20"/>
                <w:szCs w:val="20"/>
              </w:rPr>
              <w:t>EC</w:t>
            </w:r>
          </w:p>
        </w:tc>
      </w:tr>
      <w:tr w:rsidRPr="006929F6" w:rsidR="006339CD" w:rsidTr="524BF752" w14:paraId="6B126E47" w14:textId="77777777">
        <w:trPr>
          <w:trHeight w:val="364"/>
        </w:trPr>
        <w:tc>
          <w:tcPr>
            <w:tcW w:w="516" w:type="pct"/>
            <w:tcMar/>
          </w:tcPr>
          <w:p w:rsidRPr="009313A8" w:rsidR="006339CD" w:rsidP="009313A8" w:rsidRDefault="00317EDC" w14:paraId="681DF11B" w14:textId="144CE87D">
            <w:pPr>
              <w:tabs>
                <w:tab w:val="left" w:pos="2340"/>
                <w:tab w:val="left" w:pos="4500"/>
                <w:tab w:val="left" w:pos="6300"/>
              </w:tabs>
              <w:ind w:left="360"/>
              <w:rPr>
                <w:rFonts w:ascii="Arial" w:hAnsi="Arial" w:cs="Arial"/>
                <w:sz w:val="20"/>
                <w:szCs w:val="20"/>
              </w:rPr>
            </w:pPr>
            <w:r>
              <w:rPr>
                <w:rFonts w:ascii="Arial" w:hAnsi="Arial" w:cs="Arial"/>
                <w:sz w:val="20"/>
                <w:szCs w:val="20"/>
              </w:rPr>
              <w:t>10</w:t>
            </w:r>
          </w:p>
        </w:tc>
        <w:tc>
          <w:tcPr>
            <w:tcW w:w="3862" w:type="pct"/>
            <w:tcBorders>
              <w:bottom w:val="single" w:color="auto" w:sz="4" w:space="0"/>
            </w:tcBorders>
            <w:tcMar/>
          </w:tcPr>
          <w:p w:rsidRPr="006D1E55" w:rsidR="006339CD" w:rsidP="65ECB73B" w:rsidRDefault="407BE0CC" w14:paraId="759574E3" w14:textId="35DE3075">
            <w:pPr>
              <w:autoSpaceDE w:val="0"/>
              <w:autoSpaceDN w:val="0"/>
              <w:adjustRightInd w:val="0"/>
              <w:jc w:val="both"/>
              <w:rPr>
                <w:rFonts w:ascii="Arial" w:hAnsi="Arial" w:cs="Arial"/>
                <w:sz w:val="20"/>
                <w:szCs w:val="20"/>
              </w:rPr>
            </w:pPr>
            <w:r w:rsidRPr="65ECB73B">
              <w:rPr>
                <w:rFonts w:ascii="Arial" w:hAnsi="Arial" w:cs="Arial"/>
                <w:b/>
                <w:bCs/>
                <w:sz w:val="20"/>
                <w:szCs w:val="20"/>
                <w:lang w:eastAsia="en-GB"/>
              </w:rPr>
              <w:t xml:space="preserve">Upcoming </w:t>
            </w:r>
            <w:r w:rsidRPr="65ECB73B" w:rsidR="35D6FDBF">
              <w:rPr>
                <w:rFonts w:ascii="Arial" w:hAnsi="Arial" w:cs="Arial"/>
                <w:b/>
                <w:bCs/>
                <w:sz w:val="20"/>
                <w:szCs w:val="20"/>
                <w:lang w:eastAsia="en-GB"/>
              </w:rPr>
              <w:t>Events</w:t>
            </w:r>
          </w:p>
          <w:p w:rsidRPr="006D1E55" w:rsidR="006339CD" w:rsidP="65ECB73B" w:rsidRDefault="006339CD" w14:paraId="79C0246C" w14:textId="2EA691B2">
            <w:pPr>
              <w:autoSpaceDE w:val="0"/>
              <w:autoSpaceDN w:val="0"/>
              <w:adjustRightInd w:val="0"/>
              <w:jc w:val="both"/>
              <w:rPr>
                <w:rFonts w:ascii="Arial" w:hAnsi="Arial" w:cs="Arial"/>
                <w:b/>
                <w:bCs/>
                <w:sz w:val="20"/>
                <w:szCs w:val="20"/>
                <w:lang w:eastAsia="en-GB"/>
              </w:rPr>
            </w:pPr>
          </w:p>
          <w:p w:rsidR="001A158D" w:rsidP="65ECB73B" w:rsidRDefault="001A158D" w14:paraId="0CC7214E" w14:textId="49190F9D">
            <w:pPr>
              <w:autoSpaceDE w:val="0"/>
              <w:autoSpaceDN w:val="0"/>
              <w:adjustRightInd w:val="0"/>
              <w:jc w:val="both"/>
              <w:rPr>
                <w:rFonts w:ascii="Arial" w:hAnsi="Arial" w:cs="Arial"/>
                <w:sz w:val="20"/>
                <w:szCs w:val="20"/>
                <w:lang w:eastAsia="en-GB"/>
              </w:rPr>
            </w:pPr>
            <w:r>
              <w:rPr>
                <w:rFonts w:ascii="Arial" w:hAnsi="Arial" w:cs="Arial"/>
                <w:sz w:val="20"/>
                <w:szCs w:val="20"/>
                <w:lang w:eastAsia="en-GB"/>
              </w:rPr>
              <w:t>In January we should make firm decisions. The meeting discussed the Measurement conference being hybrid; a 1-day or ½ day session (Forum) in June on the Environment Bill/new WHO guidelines/what the UK’s approach should be, involving Defra, COMEAP and AQEG; and 1 2-day Routes to Clean Air in September as wholly physical or hybrid.</w:t>
            </w:r>
          </w:p>
          <w:p w:rsidR="001A158D" w:rsidP="65ECB73B" w:rsidRDefault="001A158D" w14:paraId="06AD7B29" w14:textId="77777777">
            <w:pPr>
              <w:autoSpaceDE w:val="0"/>
              <w:autoSpaceDN w:val="0"/>
              <w:adjustRightInd w:val="0"/>
              <w:jc w:val="both"/>
              <w:rPr>
                <w:rFonts w:ascii="Arial" w:hAnsi="Arial" w:cs="Arial"/>
                <w:sz w:val="20"/>
                <w:szCs w:val="20"/>
                <w:lang w:eastAsia="en-GB"/>
              </w:rPr>
            </w:pPr>
          </w:p>
          <w:p w:rsidRPr="006D1E55" w:rsidR="006339CD" w:rsidP="65ECB73B" w:rsidRDefault="77F14F2A" w14:paraId="5FB783BB" w14:textId="7EDB4525">
            <w:pPr>
              <w:autoSpaceDE w:val="0"/>
              <w:autoSpaceDN w:val="0"/>
              <w:adjustRightInd w:val="0"/>
              <w:jc w:val="both"/>
              <w:rPr>
                <w:rFonts w:ascii="Arial" w:hAnsi="Arial" w:cs="Arial"/>
                <w:sz w:val="20"/>
                <w:szCs w:val="20"/>
                <w:lang w:eastAsia="en-GB"/>
              </w:rPr>
            </w:pPr>
            <w:r w:rsidRPr="65ECB73B">
              <w:rPr>
                <w:rFonts w:ascii="Arial" w:hAnsi="Arial" w:cs="Arial"/>
                <w:sz w:val="20"/>
                <w:szCs w:val="20"/>
                <w:lang w:eastAsia="en-GB"/>
              </w:rPr>
              <w:t>Report noted.</w:t>
            </w:r>
          </w:p>
        </w:tc>
        <w:tc>
          <w:tcPr>
            <w:tcW w:w="622" w:type="pct"/>
            <w:tcBorders>
              <w:bottom w:val="single" w:color="auto" w:sz="4" w:space="0"/>
            </w:tcBorders>
            <w:tcMar/>
          </w:tcPr>
          <w:p w:rsidR="006339CD" w:rsidRDefault="006339CD" w14:paraId="1E457E7E" w14:textId="77777777">
            <w:pPr>
              <w:rPr>
                <w:rFonts w:ascii="Arial" w:hAnsi="Arial" w:cs="Arial"/>
                <w:b/>
                <w:sz w:val="20"/>
                <w:szCs w:val="20"/>
              </w:rPr>
            </w:pPr>
          </w:p>
        </w:tc>
      </w:tr>
      <w:tr w:rsidR="189F5E7C" w:rsidTr="524BF752" w14:paraId="2B5C0543" w14:textId="77777777">
        <w:trPr>
          <w:trHeight w:val="1215"/>
        </w:trPr>
        <w:tc>
          <w:tcPr>
            <w:tcW w:w="516" w:type="pct"/>
            <w:tcMar/>
          </w:tcPr>
          <w:p w:rsidR="189F5E7C" w:rsidP="00FB294F" w:rsidRDefault="00655726" w14:paraId="147C72D0" w14:textId="734D612C">
            <w:pPr>
              <w:tabs>
                <w:tab w:val="left" w:pos="2340"/>
                <w:tab w:val="left" w:pos="4500"/>
                <w:tab w:val="left" w:pos="6300"/>
              </w:tabs>
              <w:ind w:left="360" w:hanging="54"/>
              <w:rPr>
                <w:rFonts w:ascii="Arial" w:hAnsi="Arial" w:cs="Arial"/>
              </w:rPr>
            </w:pPr>
            <w:r w:rsidRPr="00FB294F">
              <w:rPr>
                <w:rFonts w:ascii="Arial" w:hAnsi="Arial" w:cs="Arial"/>
                <w:sz w:val="20"/>
                <w:szCs w:val="20"/>
              </w:rPr>
              <w:t>10.a</w:t>
            </w:r>
          </w:p>
        </w:tc>
        <w:tc>
          <w:tcPr>
            <w:tcW w:w="3862" w:type="pct"/>
            <w:tcBorders>
              <w:top w:val="single" w:color="auto" w:sz="4" w:space="0"/>
              <w:bottom w:val="single" w:color="auto" w:sz="4" w:space="0"/>
            </w:tcBorders>
            <w:tcMar/>
          </w:tcPr>
          <w:p w:rsidR="15F91F6A" w:rsidP="189F5E7C" w:rsidRDefault="15F91F6A" w14:paraId="7CE5A7C2" w14:textId="3316253E">
            <w:pPr>
              <w:rPr>
                <w:rFonts w:ascii="Arial" w:hAnsi="Arial" w:cs="Arial"/>
                <w:b/>
                <w:bCs/>
                <w:color w:val="000000" w:themeColor="text1"/>
                <w:sz w:val="20"/>
                <w:szCs w:val="20"/>
              </w:rPr>
            </w:pPr>
            <w:r w:rsidRPr="189F5E7C">
              <w:rPr>
                <w:rFonts w:ascii="Arial" w:hAnsi="Arial" w:cs="Arial"/>
                <w:b/>
                <w:bCs/>
                <w:color w:val="000000" w:themeColor="text1"/>
                <w:sz w:val="20"/>
                <w:szCs w:val="20"/>
              </w:rPr>
              <w:t>Webinars</w:t>
            </w:r>
          </w:p>
          <w:p w:rsidR="00E53AE0" w:rsidP="2E0BA934" w:rsidRDefault="00E53AE0" w14:paraId="603D44BC" w14:textId="113EAB0A">
            <w:pPr>
              <w:rPr>
                <w:rFonts w:ascii="Arial" w:hAnsi="Arial" w:cs="Arial"/>
                <w:color w:val="000000" w:themeColor="text1"/>
                <w:sz w:val="20"/>
                <w:szCs w:val="20"/>
              </w:rPr>
            </w:pPr>
          </w:p>
          <w:p w:rsidR="00E53AE0" w:rsidP="00E53AE0" w:rsidRDefault="00E53AE0" w14:paraId="2D8368D9" w14:textId="58803FCC">
            <w:pPr>
              <w:rPr>
                <w:rFonts w:ascii="Arial" w:hAnsi="Arial" w:cs="Arial"/>
                <w:color w:val="000000" w:themeColor="text1"/>
                <w:sz w:val="20"/>
                <w:szCs w:val="20"/>
              </w:rPr>
            </w:pPr>
            <w:r>
              <w:rPr>
                <w:rFonts w:ascii="Arial" w:hAnsi="Arial" w:cs="Arial"/>
                <w:color w:val="000000" w:themeColor="text1"/>
                <w:sz w:val="20"/>
                <w:szCs w:val="20"/>
              </w:rPr>
              <w:t>There are currently two webinars in the pipeline</w:t>
            </w:r>
            <w:r w:rsidR="00DD3DD6">
              <w:rPr>
                <w:rFonts w:ascii="Arial" w:hAnsi="Arial" w:cs="Arial"/>
                <w:color w:val="000000" w:themeColor="text1"/>
                <w:sz w:val="20"/>
                <w:szCs w:val="20"/>
              </w:rPr>
              <w:t xml:space="preserve">: </w:t>
            </w:r>
          </w:p>
          <w:p w:rsidR="00DD3DD6" w:rsidP="00DD3DD6" w:rsidRDefault="00DD3DD6" w14:paraId="4B1C4B5A" w14:textId="434C1CB1">
            <w:pPr>
              <w:pStyle w:val="ListParagraph"/>
              <w:numPr>
                <w:ilvl w:val="0"/>
                <w:numId w:val="7"/>
              </w:numPr>
              <w:rPr>
                <w:rFonts w:ascii="Arial" w:hAnsi="Arial" w:cs="Arial"/>
                <w:color w:val="000000" w:themeColor="text1"/>
                <w:sz w:val="20"/>
                <w:szCs w:val="20"/>
              </w:rPr>
            </w:pPr>
            <w:r>
              <w:rPr>
                <w:rFonts w:ascii="Arial" w:hAnsi="Arial" w:cs="Arial"/>
                <w:color w:val="000000" w:themeColor="text1"/>
                <w:sz w:val="20"/>
                <w:szCs w:val="20"/>
              </w:rPr>
              <w:t xml:space="preserve">One focussed on the </w:t>
            </w:r>
            <w:r w:rsidRPr="00DD3DD6">
              <w:rPr>
                <w:rFonts w:ascii="Arial" w:hAnsi="Arial" w:cs="Arial"/>
                <w:color w:val="000000" w:themeColor="text1"/>
                <w:sz w:val="20"/>
                <w:szCs w:val="20"/>
              </w:rPr>
              <w:t>Environment Agency Environment Assessment Levels</w:t>
            </w:r>
          </w:p>
          <w:p w:rsidR="00DD3DD6" w:rsidP="00DD3DD6" w:rsidRDefault="00DD3DD6" w14:paraId="59F57FC6" w14:textId="239E2F63">
            <w:pPr>
              <w:pStyle w:val="ListParagraph"/>
              <w:numPr>
                <w:ilvl w:val="0"/>
                <w:numId w:val="7"/>
              </w:numPr>
              <w:rPr>
                <w:rFonts w:ascii="Arial" w:hAnsi="Arial" w:cs="Arial"/>
                <w:color w:val="000000" w:themeColor="text1"/>
                <w:sz w:val="20"/>
                <w:szCs w:val="20"/>
              </w:rPr>
            </w:pPr>
            <w:r>
              <w:rPr>
                <w:rFonts w:ascii="Arial" w:hAnsi="Arial" w:cs="Arial"/>
                <w:color w:val="000000" w:themeColor="text1"/>
                <w:sz w:val="20"/>
                <w:szCs w:val="20"/>
              </w:rPr>
              <w:t xml:space="preserve">One focussed on new guidance exploring </w:t>
            </w:r>
            <w:r w:rsidRPr="00DD3DD6">
              <w:rPr>
                <w:rFonts w:ascii="Arial" w:hAnsi="Arial" w:cs="Arial"/>
                <w:color w:val="000000" w:themeColor="text1"/>
                <w:sz w:val="20"/>
                <w:szCs w:val="20"/>
              </w:rPr>
              <w:t>integrating short-lived climate pollutants and air pollution into climate change monitoring</w:t>
            </w:r>
          </w:p>
          <w:p w:rsidR="00DD3DD6" w:rsidP="00DD3DD6" w:rsidRDefault="00DD3DD6" w14:paraId="068CB3BF" w14:textId="67948F64">
            <w:pPr>
              <w:rPr>
                <w:rFonts w:ascii="Arial" w:hAnsi="Arial" w:cs="Arial"/>
                <w:color w:val="000000" w:themeColor="text1"/>
                <w:sz w:val="20"/>
                <w:szCs w:val="20"/>
              </w:rPr>
            </w:pPr>
          </w:p>
          <w:p w:rsidRPr="00DD3DD6" w:rsidR="00DD3DD6" w:rsidP="00DD3DD6" w:rsidRDefault="00DD3DD6" w14:paraId="494DD4A2" w14:textId="34CF49AD">
            <w:pPr>
              <w:rPr>
                <w:rFonts w:ascii="Arial" w:hAnsi="Arial" w:cs="Arial"/>
                <w:color w:val="000000" w:themeColor="text1"/>
                <w:sz w:val="20"/>
                <w:szCs w:val="20"/>
              </w:rPr>
            </w:pPr>
            <w:r>
              <w:rPr>
                <w:rFonts w:ascii="Arial" w:hAnsi="Arial" w:cs="Arial"/>
                <w:color w:val="000000" w:themeColor="text1"/>
                <w:sz w:val="20"/>
                <w:szCs w:val="20"/>
              </w:rPr>
              <w:t xml:space="preserve">It was agreed that the IAQM would continue to hold webinars on the months where no other events were happening. </w:t>
            </w:r>
          </w:p>
          <w:p w:rsidR="00E53AE0" w:rsidP="2E0BA934" w:rsidRDefault="00E53AE0" w14:paraId="1A1420E5" w14:textId="77777777">
            <w:pPr>
              <w:rPr>
                <w:rFonts w:ascii="Arial" w:hAnsi="Arial" w:cs="Arial"/>
                <w:color w:val="000000" w:themeColor="text1"/>
                <w:sz w:val="20"/>
                <w:szCs w:val="20"/>
              </w:rPr>
            </w:pPr>
          </w:p>
          <w:p w:rsidR="00471ED4" w:rsidP="2E0BA934" w:rsidRDefault="00DD3DD6" w14:paraId="3630A643" w14:textId="3EB07F0E">
            <w:pPr>
              <w:rPr>
                <w:rFonts w:ascii="Arial" w:hAnsi="Arial" w:cs="Arial"/>
                <w:color w:val="000000" w:themeColor="text1"/>
                <w:sz w:val="20"/>
                <w:szCs w:val="20"/>
              </w:rPr>
            </w:pPr>
            <w:r>
              <w:rPr>
                <w:rFonts w:ascii="Arial" w:hAnsi="Arial" w:cs="Arial"/>
                <w:color w:val="000000" w:themeColor="text1"/>
                <w:sz w:val="20"/>
                <w:szCs w:val="20"/>
              </w:rPr>
              <w:t>All members to send ideas for future webinars to BF.</w:t>
            </w:r>
            <w:r w:rsidR="00471ED4">
              <w:rPr>
                <w:rFonts w:ascii="Arial" w:hAnsi="Arial" w:cs="Arial"/>
                <w:color w:val="000000" w:themeColor="text1"/>
                <w:sz w:val="20"/>
                <w:szCs w:val="20"/>
              </w:rPr>
              <w:t xml:space="preserve"> </w:t>
            </w:r>
          </w:p>
        </w:tc>
        <w:tc>
          <w:tcPr>
            <w:tcW w:w="622" w:type="pct"/>
            <w:tcBorders>
              <w:top w:val="single" w:color="auto" w:sz="4" w:space="0"/>
              <w:bottom w:val="single" w:color="auto" w:sz="4" w:space="0"/>
            </w:tcBorders>
            <w:tcMar/>
          </w:tcPr>
          <w:p w:rsidR="2547F1BD" w:rsidP="2E0BA934" w:rsidRDefault="2547F1BD" w14:paraId="65DA3628" w14:textId="77777777">
            <w:pPr>
              <w:rPr>
                <w:rFonts w:ascii="Arial" w:hAnsi="Arial" w:cs="Arial"/>
                <w:b/>
                <w:bCs/>
                <w:sz w:val="20"/>
                <w:szCs w:val="20"/>
              </w:rPr>
            </w:pPr>
          </w:p>
          <w:p w:rsidR="009609EC" w:rsidP="2E0BA934" w:rsidRDefault="009609EC" w14:paraId="1BAB6FDD" w14:textId="77777777">
            <w:pPr>
              <w:rPr>
                <w:rFonts w:ascii="Arial" w:hAnsi="Arial" w:cs="Arial"/>
                <w:b/>
                <w:bCs/>
                <w:sz w:val="20"/>
                <w:szCs w:val="20"/>
              </w:rPr>
            </w:pPr>
          </w:p>
          <w:p w:rsidR="009609EC" w:rsidP="2E0BA934" w:rsidRDefault="009609EC" w14:paraId="660E3FBB" w14:textId="77777777">
            <w:pPr>
              <w:rPr>
                <w:rFonts w:ascii="Arial" w:hAnsi="Arial" w:cs="Arial"/>
                <w:b/>
                <w:bCs/>
                <w:sz w:val="20"/>
                <w:szCs w:val="20"/>
              </w:rPr>
            </w:pPr>
          </w:p>
          <w:p w:rsidR="009609EC" w:rsidP="2E0BA934" w:rsidRDefault="009609EC" w14:paraId="333CDBAB" w14:textId="77777777">
            <w:pPr>
              <w:rPr>
                <w:rFonts w:ascii="Arial" w:hAnsi="Arial" w:cs="Arial"/>
                <w:b/>
                <w:bCs/>
                <w:sz w:val="20"/>
                <w:szCs w:val="20"/>
              </w:rPr>
            </w:pPr>
          </w:p>
          <w:p w:rsidR="009609EC" w:rsidP="2E0BA934" w:rsidRDefault="009609EC" w14:paraId="3A5C6544" w14:textId="77777777">
            <w:pPr>
              <w:rPr>
                <w:rFonts w:ascii="Arial" w:hAnsi="Arial" w:cs="Arial"/>
                <w:b/>
                <w:bCs/>
                <w:sz w:val="20"/>
                <w:szCs w:val="20"/>
              </w:rPr>
            </w:pPr>
          </w:p>
          <w:p w:rsidR="009609EC" w:rsidP="2E0BA934" w:rsidRDefault="009609EC" w14:paraId="40F9221A" w14:textId="77777777">
            <w:pPr>
              <w:rPr>
                <w:rFonts w:ascii="Arial" w:hAnsi="Arial" w:cs="Arial"/>
                <w:b/>
                <w:bCs/>
                <w:sz w:val="20"/>
                <w:szCs w:val="20"/>
              </w:rPr>
            </w:pPr>
          </w:p>
          <w:p w:rsidR="009609EC" w:rsidP="2E0BA934" w:rsidRDefault="009609EC" w14:paraId="3AB0290A" w14:textId="77777777">
            <w:pPr>
              <w:rPr>
                <w:rFonts w:ascii="Arial" w:hAnsi="Arial" w:cs="Arial"/>
                <w:b/>
                <w:bCs/>
                <w:sz w:val="20"/>
                <w:szCs w:val="20"/>
              </w:rPr>
            </w:pPr>
          </w:p>
          <w:p w:rsidR="009609EC" w:rsidP="2E0BA934" w:rsidRDefault="009609EC" w14:paraId="490C860B" w14:textId="77777777">
            <w:pPr>
              <w:rPr>
                <w:rFonts w:ascii="Arial" w:hAnsi="Arial" w:cs="Arial"/>
                <w:b/>
                <w:bCs/>
                <w:sz w:val="20"/>
                <w:szCs w:val="20"/>
              </w:rPr>
            </w:pPr>
          </w:p>
          <w:p w:rsidR="009609EC" w:rsidP="2E0BA934" w:rsidRDefault="009609EC" w14:paraId="2BC8E880" w14:textId="77777777">
            <w:pPr>
              <w:rPr>
                <w:rFonts w:ascii="Arial" w:hAnsi="Arial" w:cs="Arial"/>
                <w:b/>
                <w:bCs/>
                <w:sz w:val="20"/>
                <w:szCs w:val="20"/>
              </w:rPr>
            </w:pPr>
          </w:p>
          <w:p w:rsidR="009609EC" w:rsidP="2E0BA934" w:rsidRDefault="009609EC" w14:paraId="7FC29B81" w14:textId="77777777">
            <w:pPr>
              <w:rPr>
                <w:rFonts w:ascii="Arial" w:hAnsi="Arial" w:cs="Arial"/>
                <w:b/>
                <w:bCs/>
                <w:sz w:val="20"/>
                <w:szCs w:val="20"/>
              </w:rPr>
            </w:pPr>
          </w:p>
          <w:p w:rsidR="009609EC" w:rsidP="2E0BA934" w:rsidRDefault="009609EC" w14:paraId="62F1D9FE" w14:textId="77777777">
            <w:pPr>
              <w:rPr>
                <w:rFonts w:ascii="Arial" w:hAnsi="Arial" w:cs="Arial"/>
                <w:b/>
                <w:bCs/>
                <w:sz w:val="20"/>
                <w:szCs w:val="20"/>
              </w:rPr>
            </w:pPr>
          </w:p>
          <w:p w:rsidR="009609EC" w:rsidP="2E0BA934" w:rsidRDefault="009609EC" w14:paraId="59D75DCF" w14:textId="01E4FE12">
            <w:pPr>
              <w:rPr>
                <w:rFonts w:ascii="Arial" w:hAnsi="Arial" w:cs="Arial"/>
                <w:b/>
                <w:bCs/>
                <w:sz w:val="20"/>
                <w:szCs w:val="20"/>
              </w:rPr>
            </w:pPr>
            <w:r>
              <w:rPr>
                <w:rFonts w:ascii="Arial" w:hAnsi="Arial" w:cs="Arial"/>
                <w:b/>
                <w:bCs/>
                <w:sz w:val="20"/>
                <w:szCs w:val="20"/>
              </w:rPr>
              <w:t>ALL</w:t>
            </w:r>
          </w:p>
        </w:tc>
      </w:tr>
      <w:tr w:rsidRPr="006929F6" w:rsidR="006339CD" w:rsidTr="524BF752" w14:paraId="06BAC7A6" w14:textId="77777777">
        <w:trPr>
          <w:trHeight w:val="410"/>
        </w:trPr>
        <w:tc>
          <w:tcPr>
            <w:tcW w:w="516" w:type="pct"/>
            <w:tcMar/>
          </w:tcPr>
          <w:p w:rsidRPr="00591AEF" w:rsidR="006339CD" w:rsidP="00FB294F" w:rsidRDefault="30498842" w14:paraId="3D1D9713" w14:textId="358F396D">
            <w:pPr>
              <w:tabs>
                <w:tab w:val="left" w:pos="2340"/>
                <w:tab w:val="left" w:pos="4500"/>
                <w:tab w:val="left" w:pos="6300"/>
              </w:tabs>
              <w:ind w:left="360" w:hanging="196"/>
              <w:rPr>
                <w:rFonts w:ascii="Arial" w:hAnsi="Arial" w:cs="Arial"/>
                <w:sz w:val="20"/>
                <w:szCs w:val="20"/>
              </w:rPr>
            </w:pPr>
            <w:r w:rsidRPr="189F5E7C">
              <w:rPr>
                <w:rFonts w:ascii="Arial" w:hAnsi="Arial" w:cs="Arial"/>
                <w:sz w:val="20"/>
                <w:szCs w:val="20"/>
              </w:rPr>
              <w:t xml:space="preserve"> </w:t>
            </w:r>
            <w:r w:rsidR="00655726">
              <w:rPr>
                <w:rFonts w:ascii="Arial" w:hAnsi="Arial" w:cs="Arial"/>
                <w:sz w:val="20"/>
                <w:szCs w:val="20"/>
              </w:rPr>
              <w:t xml:space="preserve"> 10.b</w:t>
            </w:r>
          </w:p>
        </w:tc>
        <w:tc>
          <w:tcPr>
            <w:tcW w:w="3862" w:type="pct"/>
            <w:tcBorders>
              <w:top w:val="single" w:color="auto" w:sz="4" w:space="0"/>
              <w:bottom w:val="single" w:color="auto" w:sz="4" w:space="0"/>
            </w:tcBorders>
            <w:tcMar/>
          </w:tcPr>
          <w:p w:rsidR="77F14F2A" w:rsidP="3F8C28B6" w:rsidRDefault="168FB803" w14:paraId="6B2D0FEA" w14:textId="1F67C8A3">
            <w:pPr>
              <w:jc w:val="both"/>
              <w:rPr>
                <w:rFonts w:ascii="Arial" w:hAnsi="Arial" w:cs="Arial"/>
                <w:b/>
                <w:bCs/>
                <w:color w:val="000000" w:themeColor="text1"/>
                <w:sz w:val="20"/>
                <w:szCs w:val="20"/>
              </w:rPr>
            </w:pPr>
            <w:r w:rsidRPr="398BB30A">
              <w:rPr>
                <w:rFonts w:ascii="Arial" w:hAnsi="Arial" w:cs="Arial"/>
                <w:b/>
                <w:bCs/>
                <w:color w:val="000000" w:themeColor="text1"/>
                <w:sz w:val="20"/>
                <w:szCs w:val="20"/>
              </w:rPr>
              <w:t>Forums</w:t>
            </w:r>
          </w:p>
          <w:p w:rsidR="00BF384C" w:rsidP="2E0BA934" w:rsidRDefault="3540E4AA" w14:paraId="0BE9AFA0" w14:textId="77777777">
            <w:pPr>
              <w:autoSpaceDE w:val="0"/>
              <w:autoSpaceDN w:val="0"/>
              <w:adjustRightInd w:val="0"/>
              <w:jc w:val="both"/>
              <w:rPr>
                <w:rFonts w:ascii="Arial" w:hAnsi="Arial" w:cs="Arial"/>
                <w:color w:val="000000" w:themeColor="text1"/>
                <w:sz w:val="20"/>
                <w:szCs w:val="20"/>
              </w:rPr>
            </w:pPr>
            <w:r w:rsidRPr="2E0BA934">
              <w:rPr>
                <w:rFonts w:ascii="Arial" w:hAnsi="Arial" w:cs="Arial"/>
                <w:color w:val="000000" w:themeColor="text1"/>
                <w:sz w:val="20"/>
                <w:szCs w:val="20"/>
              </w:rPr>
              <w:t xml:space="preserve"> </w:t>
            </w:r>
          </w:p>
          <w:p w:rsidRPr="00F2372A" w:rsidR="00DD3DD6" w:rsidP="2E0BA934" w:rsidRDefault="00DD3DD6" w14:paraId="6E769B8D" w14:textId="7C98E141">
            <w:pPr>
              <w:autoSpaceDE w:val="0"/>
              <w:autoSpaceDN w:val="0"/>
              <w:adjustRightInd w:val="0"/>
              <w:jc w:val="both"/>
              <w:rPr>
                <w:rFonts w:ascii="Arial" w:hAnsi="Arial" w:cs="Arial"/>
                <w:color w:val="000000"/>
                <w:sz w:val="20"/>
                <w:szCs w:val="20"/>
              </w:rPr>
            </w:pPr>
            <w:r w:rsidRPr="00F2372A">
              <w:rPr>
                <w:rFonts w:ascii="Arial" w:hAnsi="Arial" w:cs="Arial"/>
                <w:color w:val="000000"/>
                <w:sz w:val="20"/>
                <w:szCs w:val="20"/>
              </w:rPr>
              <w:t xml:space="preserve">Previously forums have been held in March, </w:t>
            </w:r>
            <w:proofErr w:type="gramStart"/>
            <w:r w:rsidRPr="00F2372A">
              <w:rPr>
                <w:rFonts w:ascii="Arial" w:hAnsi="Arial" w:cs="Arial"/>
                <w:color w:val="000000"/>
                <w:sz w:val="20"/>
                <w:szCs w:val="20"/>
              </w:rPr>
              <w:t>June</w:t>
            </w:r>
            <w:proofErr w:type="gramEnd"/>
            <w:r w:rsidRPr="00F2372A">
              <w:rPr>
                <w:rFonts w:ascii="Arial" w:hAnsi="Arial" w:cs="Arial"/>
                <w:color w:val="000000"/>
                <w:sz w:val="20"/>
                <w:szCs w:val="20"/>
              </w:rPr>
              <w:t xml:space="preserve"> and November. It was noted that one idea for a forum is to </w:t>
            </w:r>
            <w:r w:rsidR="00944CAB">
              <w:rPr>
                <w:rFonts w:ascii="Arial" w:hAnsi="Arial" w:cs="Arial"/>
                <w:color w:val="000000"/>
                <w:sz w:val="20"/>
                <w:szCs w:val="20"/>
              </w:rPr>
              <w:t>explore the recent updated WHO guidelines, along with the targets for the Environment Bill</w:t>
            </w:r>
            <w:r w:rsidR="00223044">
              <w:rPr>
                <w:rFonts w:ascii="Arial" w:hAnsi="Arial" w:cs="Arial"/>
                <w:color w:val="000000"/>
                <w:sz w:val="20"/>
                <w:szCs w:val="20"/>
              </w:rPr>
              <w:t xml:space="preserve"> and air quality objectives</w:t>
            </w:r>
            <w:r w:rsidR="00944CAB">
              <w:rPr>
                <w:rFonts w:ascii="Arial" w:hAnsi="Arial" w:cs="Arial"/>
                <w:color w:val="000000"/>
                <w:sz w:val="20"/>
                <w:szCs w:val="20"/>
              </w:rPr>
              <w:t>. It was noted that we could invite a representative from D</w:t>
            </w:r>
            <w:r w:rsidR="00655726">
              <w:rPr>
                <w:rFonts w:ascii="Arial" w:hAnsi="Arial" w:cs="Arial"/>
                <w:color w:val="000000"/>
                <w:sz w:val="20"/>
                <w:szCs w:val="20"/>
              </w:rPr>
              <w:t>efra</w:t>
            </w:r>
            <w:r w:rsidR="00944CAB">
              <w:rPr>
                <w:rFonts w:ascii="Arial" w:hAnsi="Arial" w:cs="Arial"/>
                <w:color w:val="000000"/>
                <w:sz w:val="20"/>
                <w:szCs w:val="20"/>
              </w:rPr>
              <w:t xml:space="preserve">, COMEAP and AQEG to take part. </w:t>
            </w:r>
          </w:p>
          <w:p w:rsidRPr="000005C2" w:rsidR="00471ED4" w:rsidP="2E0BA934" w:rsidRDefault="00471ED4" w14:paraId="119898BB" w14:textId="616C2F39">
            <w:pPr>
              <w:autoSpaceDE w:val="0"/>
              <w:autoSpaceDN w:val="0"/>
              <w:adjustRightInd w:val="0"/>
              <w:jc w:val="both"/>
              <w:rPr>
                <w:rFonts w:ascii="Arial" w:hAnsi="Arial" w:cs="Arial"/>
                <w:color w:val="000000"/>
              </w:rPr>
            </w:pPr>
          </w:p>
        </w:tc>
        <w:tc>
          <w:tcPr>
            <w:tcW w:w="622" w:type="pct"/>
            <w:tcBorders>
              <w:top w:val="single" w:color="auto" w:sz="4" w:space="0"/>
              <w:bottom w:val="single" w:color="auto" w:sz="4" w:space="0"/>
            </w:tcBorders>
            <w:tcMar/>
          </w:tcPr>
          <w:p w:rsidR="006F6DCC" w:rsidP="2E0BA934" w:rsidRDefault="006F6DCC" w14:paraId="2627FC20" w14:textId="77777777">
            <w:pPr>
              <w:rPr>
                <w:rFonts w:ascii="Arial" w:hAnsi="Arial" w:cs="Arial"/>
                <w:b/>
                <w:bCs/>
                <w:sz w:val="20"/>
                <w:szCs w:val="20"/>
              </w:rPr>
            </w:pPr>
          </w:p>
          <w:p w:rsidR="006339CD" w:rsidP="2E0BA934" w:rsidRDefault="006339CD" w14:paraId="324F5358" w14:textId="77777777">
            <w:pPr>
              <w:rPr>
                <w:rFonts w:ascii="Arial" w:hAnsi="Arial" w:cs="Arial"/>
                <w:b/>
                <w:bCs/>
                <w:sz w:val="20"/>
                <w:szCs w:val="20"/>
              </w:rPr>
            </w:pPr>
          </w:p>
          <w:p w:rsidR="00A27B74" w:rsidP="2E0BA934" w:rsidRDefault="00A27B74" w14:paraId="0C17C3AF" w14:textId="4AD8AAF2">
            <w:pPr>
              <w:rPr>
                <w:rFonts w:ascii="Arial" w:hAnsi="Arial" w:cs="Arial"/>
                <w:b/>
                <w:bCs/>
                <w:sz w:val="20"/>
                <w:szCs w:val="20"/>
              </w:rPr>
            </w:pPr>
          </w:p>
        </w:tc>
      </w:tr>
      <w:tr w:rsidR="3F8C28B6" w:rsidTr="524BF752" w14:paraId="42BE3066" w14:textId="77777777">
        <w:trPr>
          <w:trHeight w:val="410"/>
        </w:trPr>
        <w:tc>
          <w:tcPr>
            <w:tcW w:w="516" w:type="pct"/>
            <w:tcMar/>
          </w:tcPr>
          <w:p w:rsidR="000253BA" w:rsidP="00FB294F" w:rsidRDefault="00655726" w14:paraId="0ED876B0" w14:textId="64188D07">
            <w:pPr>
              <w:tabs>
                <w:tab w:val="left" w:pos="2340"/>
                <w:tab w:val="left" w:pos="4500"/>
                <w:tab w:val="left" w:pos="6300"/>
              </w:tabs>
              <w:ind w:left="360" w:hanging="54"/>
            </w:pPr>
            <w:r w:rsidRPr="00FB294F">
              <w:rPr>
                <w:rFonts w:ascii="Arial" w:hAnsi="Arial" w:cs="Arial"/>
                <w:sz w:val="20"/>
                <w:szCs w:val="20"/>
              </w:rPr>
              <w:t>10.c</w:t>
            </w:r>
          </w:p>
        </w:tc>
        <w:tc>
          <w:tcPr>
            <w:tcW w:w="3862" w:type="pct"/>
            <w:tcBorders>
              <w:top w:val="single" w:color="auto" w:sz="4" w:space="0"/>
              <w:bottom w:val="single" w:color="auto" w:sz="4" w:space="0"/>
            </w:tcBorders>
            <w:tcMar/>
          </w:tcPr>
          <w:p w:rsidR="4697F8C9" w:rsidP="398BB30A" w:rsidRDefault="00655726" w14:paraId="3FD2AAB3" w14:textId="28F5A06B">
            <w:pPr>
              <w:jc w:val="both"/>
              <w:rPr>
                <w:rFonts w:ascii="Arial" w:hAnsi="Arial" w:cs="Arial"/>
                <w:b/>
                <w:bCs/>
                <w:color w:val="000000" w:themeColor="text1"/>
                <w:sz w:val="20"/>
                <w:szCs w:val="20"/>
              </w:rPr>
            </w:pPr>
            <w:r>
              <w:rPr>
                <w:rFonts w:ascii="Arial" w:hAnsi="Arial" w:cs="Arial"/>
                <w:b/>
                <w:bCs/>
                <w:color w:val="000000" w:themeColor="text1"/>
                <w:sz w:val="20"/>
                <w:szCs w:val="20"/>
              </w:rPr>
              <w:t>Measuring</w:t>
            </w:r>
            <w:r w:rsidR="00DD3DD6">
              <w:rPr>
                <w:rFonts w:ascii="Arial" w:hAnsi="Arial" w:cs="Arial"/>
                <w:b/>
                <w:bCs/>
                <w:color w:val="000000" w:themeColor="text1"/>
                <w:sz w:val="20"/>
                <w:szCs w:val="20"/>
              </w:rPr>
              <w:t xml:space="preserve"> Air Quality</w:t>
            </w:r>
            <w:r>
              <w:rPr>
                <w:rFonts w:ascii="Arial" w:hAnsi="Arial" w:cs="Arial"/>
                <w:b/>
                <w:bCs/>
                <w:color w:val="000000" w:themeColor="text1"/>
                <w:sz w:val="20"/>
                <w:szCs w:val="20"/>
              </w:rPr>
              <w:t xml:space="preserve"> </w:t>
            </w:r>
            <w:r w:rsidR="00DD3DD6">
              <w:rPr>
                <w:rFonts w:ascii="Arial" w:hAnsi="Arial" w:cs="Arial"/>
                <w:b/>
                <w:bCs/>
                <w:color w:val="000000" w:themeColor="text1"/>
                <w:sz w:val="20"/>
                <w:szCs w:val="20"/>
              </w:rPr>
              <w:t>Conference 2022</w:t>
            </w:r>
          </w:p>
          <w:p w:rsidR="00DD3DD6" w:rsidP="398BB30A" w:rsidRDefault="00DD3DD6" w14:paraId="4593731A" w14:textId="44B37E7F">
            <w:pPr>
              <w:jc w:val="both"/>
              <w:rPr>
                <w:rFonts w:ascii="Arial" w:hAnsi="Arial" w:cs="Arial"/>
                <w:b/>
                <w:bCs/>
                <w:color w:val="000000" w:themeColor="text1"/>
                <w:sz w:val="20"/>
                <w:szCs w:val="20"/>
              </w:rPr>
            </w:pPr>
          </w:p>
          <w:p w:rsidR="00DD3DD6" w:rsidP="398BB30A" w:rsidRDefault="00DD3DD6" w14:paraId="350894A5" w14:textId="2BC7B9BF">
            <w:pPr>
              <w:jc w:val="both"/>
              <w:rPr>
                <w:rFonts w:ascii="Arial" w:hAnsi="Arial" w:cs="Arial"/>
                <w:color w:val="000000" w:themeColor="text1"/>
                <w:sz w:val="20"/>
                <w:szCs w:val="20"/>
              </w:rPr>
            </w:pPr>
            <w:r>
              <w:rPr>
                <w:rFonts w:ascii="Arial" w:hAnsi="Arial" w:cs="Arial"/>
                <w:color w:val="000000" w:themeColor="text1"/>
                <w:sz w:val="20"/>
                <w:szCs w:val="20"/>
              </w:rPr>
              <w:t xml:space="preserve">It was noted that the conference name should be changed to “Measuring Air Quality”. The intention is to hold this as a hybrid conference, but with all speakers attending physically and physical attendance encouraged. </w:t>
            </w:r>
            <w:r w:rsidR="00F2372A">
              <w:rPr>
                <w:rFonts w:ascii="Arial" w:hAnsi="Arial" w:cs="Arial"/>
                <w:color w:val="000000" w:themeColor="text1"/>
                <w:sz w:val="20"/>
                <w:szCs w:val="20"/>
              </w:rPr>
              <w:t xml:space="preserve">Currently, the plan is to hold the event in the last week of April. The IES project office will provide RB with venue options so that the date can be set. </w:t>
            </w:r>
          </w:p>
          <w:p w:rsidR="00F2372A" w:rsidP="398BB30A" w:rsidRDefault="00F2372A" w14:paraId="282DAE74" w14:textId="7B8A585A">
            <w:pPr>
              <w:jc w:val="both"/>
              <w:rPr>
                <w:rFonts w:ascii="Arial" w:hAnsi="Arial" w:cs="Arial"/>
                <w:color w:val="000000" w:themeColor="text1"/>
                <w:sz w:val="20"/>
                <w:szCs w:val="20"/>
              </w:rPr>
            </w:pPr>
          </w:p>
          <w:p w:rsidR="4697F8C9" w:rsidP="2E0BA934" w:rsidRDefault="00F2372A" w14:paraId="06C4ADE5" w14:textId="77777777">
            <w:pPr>
              <w:jc w:val="both"/>
              <w:rPr>
                <w:rFonts w:ascii="Arial" w:hAnsi="Arial" w:cs="Arial"/>
                <w:color w:val="000000" w:themeColor="text1"/>
                <w:sz w:val="20"/>
                <w:szCs w:val="20"/>
              </w:rPr>
            </w:pPr>
            <w:r>
              <w:rPr>
                <w:rFonts w:ascii="Arial" w:hAnsi="Arial" w:cs="Arial"/>
                <w:color w:val="000000" w:themeColor="text1"/>
                <w:sz w:val="20"/>
                <w:szCs w:val="20"/>
              </w:rPr>
              <w:t>All to send any ideas for potential speakers to RB.</w:t>
            </w:r>
          </w:p>
          <w:p w:rsidR="00F2372A" w:rsidP="2E0BA934" w:rsidRDefault="00F2372A" w14:paraId="0F2281D6" w14:textId="77777777">
            <w:pPr>
              <w:jc w:val="both"/>
              <w:rPr>
                <w:rFonts w:ascii="Arial" w:hAnsi="Arial" w:cs="Arial"/>
                <w:color w:val="000000" w:themeColor="text1"/>
                <w:sz w:val="20"/>
                <w:szCs w:val="20"/>
              </w:rPr>
            </w:pPr>
          </w:p>
          <w:p w:rsidRPr="00F2372A" w:rsidR="00F2372A" w:rsidP="2E0BA934" w:rsidRDefault="00F2372A" w14:paraId="6EF24BE0" w14:textId="3E114C0A">
            <w:pPr>
              <w:jc w:val="both"/>
              <w:rPr>
                <w:rFonts w:ascii="Arial" w:hAnsi="Arial" w:cs="Arial"/>
                <w:color w:val="000000" w:themeColor="text1"/>
                <w:sz w:val="20"/>
                <w:szCs w:val="20"/>
              </w:rPr>
            </w:pPr>
            <w:r>
              <w:rPr>
                <w:rFonts w:ascii="Arial" w:hAnsi="Arial" w:cs="Arial"/>
                <w:color w:val="000000" w:themeColor="text1"/>
                <w:sz w:val="20"/>
                <w:szCs w:val="20"/>
              </w:rPr>
              <w:t>For future conferences</w:t>
            </w:r>
            <w:r w:rsidR="00655726">
              <w:rPr>
                <w:rFonts w:ascii="Arial" w:hAnsi="Arial" w:cs="Arial"/>
                <w:color w:val="000000" w:themeColor="text1"/>
                <w:sz w:val="20"/>
                <w:szCs w:val="20"/>
              </w:rPr>
              <w:t>,</w:t>
            </w:r>
            <w:r>
              <w:rPr>
                <w:rFonts w:ascii="Arial" w:hAnsi="Arial" w:cs="Arial"/>
                <w:color w:val="000000" w:themeColor="text1"/>
                <w:sz w:val="20"/>
                <w:szCs w:val="20"/>
              </w:rPr>
              <w:t xml:space="preserve"> different options were discussed such as recording conferences and letting people pay to access it. It was also noted that we could provide a livestream of the event rather than a full hybrid conference to allow for greater accessibility without the cost implications. </w:t>
            </w:r>
          </w:p>
        </w:tc>
        <w:tc>
          <w:tcPr>
            <w:tcW w:w="622" w:type="pct"/>
            <w:tcBorders>
              <w:top w:val="single" w:color="auto" w:sz="4" w:space="0"/>
              <w:bottom w:val="single" w:color="auto" w:sz="4" w:space="0"/>
            </w:tcBorders>
            <w:tcMar/>
          </w:tcPr>
          <w:p w:rsidR="3F8C28B6" w:rsidP="3F8C28B6" w:rsidRDefault="3F8C28B6" w14:paraId="16CC3543" w14:textId="6FF480B5">
            <w:pPr>
              <w:rPr>
                <w:rFonts w:ascii="Arial" w:hAnsi="Arial" w:cs="Arial"/>
                <w:b/>
                <w:bCs/>
                <w:sz w:val="20"/>
                <w:szCs w:val="20"/>
              </w:rPr>
            </w:pPr>
          </w:p>
          <w:p w:rsidR="3F8C28B6" w:rsidP="3F8C28B6" w:rsidRDefault="3F8C28B6" w14:paraId="6498CB06" w14:textId="53D8E11A">
            <w:pPr>
              <w:rPr>
                <w:rFonts w:ascii="Arial" w:hAnsi="Arial" w:cs="Arial"/>
                <w:b/>
                <w:bCs/>
                <w:sz w:val="20"/>
                <w:szCs w:val="20"/>
              </w:rPr>
            </w:pPr>
          </w:p>
          <w:p w:rsidR="3F8C28B6" w:rsidP="3F8C28B6" w:rsidRDefault="3F8C28B6" w14:paraId="048C14B7" w14:textId="48F3A3D9">
            <w:pPr>
              <w:rPr>
                <w:rFonts w:ascii="Arial" w:hAnsi="Arial" w:cs="Arial"/>
                <w:b/>
                <w:bCs/>
                <w:sz w:val="20"/>
                <w:szCs w:val="20"/>
              </w:rPr>
            </w:pPr>
          </w:p>
          <w:p w:rsidR="009609EC" w:rsidP="3F8C28B6" w:rsidRDefault="009609EC" w14:paraId="45E19539" w14:textId="7A2690EF">
            <w:pPr>
              <w:rPr>
                <w:rFonts w:ascii="Arial" w:hAnsi="Arial" w:cs="Arial"/>
                <w:b/>
                <w:bCs/>
                <w:sz w:val="20"/>
                <w:szCs w:val="20"/>
              </w:rPr>
            </w:pPr>
          </w:p>
          <w:p w:rsidR="009609EC" w:rsidP="3F8C28B6" w:rsidRDefault="009609EC" w14:paraId="349309E0" w14:textId="07EEA355">
            <w:pPr>
              <w:rPr>
                <w:rFonts w:ascii="Arial" w:hAnsi="Arial" w:cs="Arial"/>
                <w:b/>
                <w:bCs/>
                <w:sz w:val="20"/>
                <w:szCs w:val="20"/>
              </w:rPr>
            </w:pPr>
          </w:p>
          <w:p w:rsidR="009609EC" w:rsidP="3F8C28B6" w:rsidRDefault="009609EC" w14:paraId="68FC95E5" w14:textId="79679921">
            <w:pPr>
              <w:rPr>
                <w:rFonts w:ascii="Arial" w:hAnsi="Arial" w:cs="Arial"/>
                <w:b/>
                <w:bCs/>
                <w:sz w:val="20"/>
                <w:szCs w:val="20"/>
              </w:rPr>
            </w:pPr>
            <w:r>
              <w:rPr>
                <w:rFonts w:ascii="Arial" w:hAnsi="Arial" w:cs="Arial"/>
                <w:b/>
                <w:bCs/>
                <w:sz w:val="20"/>
                <w:szCs w:val="20"/>
              </w:rPr>
              <w:t>EC</w:t>
            </w:r>
          </w:p>
          <w:p w:rsidR="009609EC" w:rsidP="3F8C28B6" w:rsidRDefault="009609EC" w14:paraId="166A8805" w14:textId="0FF0D334">
            <w:pPr>
              <w:rPr>
                <w:rFonts w:ascii="Arial" w:hAnsi="Arial" w:cs="Arial"/>
                <w:b/>
                <w:bCs/>
                <w:sz w:val="20"/>
                <w:szCs w:val="20"/>
              </w:rPr>
            </w:pPr>
          </w:p>
          <w:p w:rsidR="009609EC" w:rsidP="3F8C28B6" w:rsidRDefault="009609EC" w14:paraId="24E32BE3" w14:textId="3A176D92">
            <w:pPr>
              <w:rPr>
                <w:rFonts w:ascii="Arial" w:hAnsi="Arial" w:cs="Arial"/>
                <w:b/>
                <w:bCs/>
                <w:sz w:val="20"/>
                <w:szCs w:val="20"/>
              </w:rPr>
            </w:pPr>
          </w:p>
          <w:p w:rsidR="009609EC" w:rsidP="3F8C28B6" w:rsidRDefault="009609EC" w14:paraId="2FD3462B" w14:textId="31BB51E4">
            <w:pPr>
              <w:rPr>
                <w:rFonts w:ascii="Arial" w:hAnsi="Arial" w:cs="Arial"/>
                <w:b/>
                <w:bCs/>
                <w:sz w:val="20"/>
                <w:szCs w:val="20"/>
              </w:rPr>
            </w:pPr>
            <w:r>
              <w:rPr>
                <w:rFonts w:ascii="Arial" w:hAnsi="Arial" w:cs="Arial"/>
                <w:b/>
                <w:bCs/>
                <w:sz w:val="20"/>
                <w:szCs w:val="20"/>
              </w:rPr>
              <w:t>ALL</w:t>
            </w:r>
          </w:p>
          <w:p w:rsidR="00317EDC" w:rsidP="572EB45A" w:rsidRDefault="00317EDC" w14:paraId="046ABCD0" w14:textId="1CA76A45">
            <w:pPr>
              <w:rPr>
                <w:rFonts w:ascii="Arial" w:hAnsi="Arial" w:cs="Arial"/>
                <w:b/>
                <w:bCs/>
              </w:rPr>
            </w:pPr>
          </w:p>
        </w:tc>
      </w:tr>
      <w:tr w:rsidR="189F5E7C" w:rsidTr="524BF752" w14:paraId="67D31381" w14:textId="77777777">
        <w:trPr>
          <w:trHeight w:val="952"/>
        </w:trPr>
        <w:tc>
          <w:tcPr>
            <w:tcW w:w="516" w:type="pct"/>
            <w:tcMar/>
          </w:tcPr>
          <w:p w:rsidR="189F5E7C" w:rsidP="00FB294F" w:rsidRDefault="00655726" w14:paraId="71CBC45E" w14:textId="2A82D7CC">
            <w:pPr>
              <w:tabs>
                <w:tab w:val="left" w:pos="2340"/>
                <w:tab w:val="left" w:pos="4500"/>
                <w:tab w:val="left" w:pos="6300"/>
              </w:tabs>
              <w:ind w:left="360" w:hanging="54"/>
            </w:pPr>
            <w:r w:rsidRPr="00FB294F">
              <w:rPr>
                <w:rFonts w:ascii="Arial" w:hAnsi="Arial" w:cs="Arial"/>
                <w:sz w:val="20"/>
                <w:szCs w:val="20"/>
              </w:rPr>
              <w:t>10.d</w:t>
            </w:r>
          </w:p>
        </w:tc>
        <w:tc>
          <w:tcPr>
            <w:tcW w:w="3862" w:type="pct"/>
            <w:tcBorders>
              <w:top w:val="single" w:color="auto" w:sz="4" w:space="0"/>
              <w:bottom w:val="single" w:color="auto" w:sz="4" w:space="0"/>
            </w:tcBorders>
            <w:tcMar/>
          </w:tcPr>
          <w:p w:rsidR="2F8DDFFE" w:rsidP="2E0BA934" w:rsidRDefault="00D038E0" w14:paraId="575162F4" w14:textId="314EFFBA">
            <w:pPr>
              <w:jc w:val="both"/>
              <w:rPr>
                <w:rFonts w:ascii="Arial" w:hAnsi="Arial" w:cs="Arial"/>
                <w:b/>
                <w:bCs/>
                <w:color w:val="000000" w:themeColor="text1"/>
                <w:sz w:val="20"/>
                <w:szCs w:val="20"/>
              </w:rPr>
            </w:pPr>
            <w:r>
              <w:rPr>
                <w:rFonts w:ascii="Arial" w:hAnsi="Arial" w:cs="Arial"/>
                <w:b/>
                <w:bCs/>
                <w:color w:val="000000" w:themeColor="text1"/>
                <w:sz w:val="20"/>
                <w:szCs w:val="20"/>
              </w:rPr>
              <w:t>Indoor</w:t>
            </w:r>
            <w:r w:rsidRPr="2E0BA934" w:rsidR="0C36980C">
              <w:rPr>
                <w:rFonts w:ascii="Arial" w:hAnsi="Arial" w:cs="Arial"/>
                <w:b/>
                <w:bCs/>
                <w:color w:val="000000" w:themeColor="text1"/>
                <w:sz w:val="20"/>
                <w:szCs w:val="20"/>
              </w:rPr>
              <w:t xml:space="preserve"> Air Quality</w:t>
            </w:r>
            <w:r w:rsidRPr="2E0BA934" w:rsidR="6B5202FA">
              <w:rPr>
                <w:rFonts w:ascii="Arial" w:hAnsi="Arial" w:cs="Arial"/>
                <w:b/>
                <w:bCs/>
                <w:color w:val="000000" w:themeColor="text1"/>
                <w:sz w:val="20"/>
                <w:szCs w:val="20"/>
              </w:rPr>
              <w:t xml:space="preserve"> Conference 2022</w:t>
            </w:r>
          </w:p>
          <w:p w:rsidR="002F427E" w:rsidP="00944CAB" w:rsidRDefault="00944CAB" w14:paraId="0B222E41" w14:textId="50746EEF">
            <w:pPr>
              <w:pStyle w:val="TableParagraph"/>
              <w:spacing w:before="120"/>
              <w:ind w:left="0"/>
              <w:rPr>
                <w:color w:val="000000" w:themeColor="text1"/>
                <w:sz w:val="20"/>
                <w:szCs w:val="20"/>
              </w:rPr>
            </w:pPr>
            <w:r>
              <w:rPr>
                <w:color w:val="000000" w:themeColor="text1"/>
                <w:sz w:val="20"/>
                <w:szCs w:val="20"/>
              </w:rPr>
              <w:t>The events calendar will be confirmed at the January meeting. Either a forum</w:t>
            </w:r>
            <w:r w:rsidR="00655726">
              <w:rPr>
                <w:color w:val="000000" w:themeColor="text1"/>
                <w:sz w:val="20"/>
                <w:szCs w:val="20"/>
              </w:rPr>
              <w:t xml:space="preserve">, as described at 10.b, </w:t>
            </w:r>
            <w:r>
              <w:rPr>
                <w:color w:val="000000" w:themeColor="text1"/>
                <w:sz w:val="20"/>
                <w:szCs w:val="20"/>
              </w:rPr>
              <w:t xml:space="preserve">or the conference will be held in June. </w:t>
            </w:r>
          </w:p>
        </w:tc>
        <w:tc>
          <w:tcPr>
            <w:tcW w:w="622" w:type="pct"/>
            <w:tcBorders>
              <w:top w:val="single" w:color="auto" w:sz="4" w:space="0"/>
              <w:bottom w:val="single" w:color="auto" w:sz="4" w:space="0"/>
            </w:tcBorders>
            <w:tcMar/>
          </w:tcPr>
          <w:p w:rsidR="3091C081" w:rsidP="2E0BA934" w:rsidRDefault="3091C081" w14:paraId="57E2CA66" w14:textId="5EA901A0">
            <w:pPr>
              <w:rPr>
                <w:rFonts w:ascii="Arial" w:hAnsi="Arial" w:cs="Arial"/>
                <w:b/>
                <w:bCs/>
                <w:sz w:val="20"/>
                <w:szCs w:val="20"/>
              </w:rPr>
            </w:pPr>
          </w:p>
        </w:tc>
      </w:tr>
      <w:tr w:rsidR="00655726" w:rsidTr="524BF752" w14:paraId="6A24B650" w14:textId="77777777">
        <w:trPr>
          <w:trHeight w:val="952"/>
        </w:trPr>
        <w:tc>
          <w:tcPr>
            <w:tcW w:w="516" w:type="pct"/>
            <w:tcMar/>
          </w:tcPr>
          <w:p w:rsidRPr="00655726" w:rsidR="00655726" w:rsidP="005554CB" w:rsidRDefault="00655726" w14:paraId="721B5A62" w14:textId="7631B56F">
            <w:pPr>
              <w:tabs>
                <w:tab w:val="left" w:pos="2340"/>
                <w:tab w:val="left" w:pos="4500"/>
                <w:tab w:val="left" w:pos="6300"/>
              </w:tabs>
              <w:ind w:left="360" w:hanging="54"/>
              <w:rPr>
                <w:rFonts w:ascii="Arial" w:hAnsi="Arial" w:cs="Arial"/>
                <w:sz w:val="20"/>
                <w:szCs w:val="20"/>
              </w:rPr>
            </w:pPr>
            <w:r>
              <w:rPr>
                <w:rFonts w:ascii="Arial" w:hAnsi="Arial" w:cs="Arial"/>
                <w:sz w:val="20"/>
                <w:szCs w:val="20"/>
              </w:rPr>
              <w:lastRenderedPageBreak/>
              <w:t>10.e</w:t>
            </w:r>
          </w:p>
        </w:tc>
        <w:tc>
          <w:tcPr>
            <w:tcW w:w="3862" w:type="pct"/>
            <w:tcBorders>
              <w:top w:val="single" w:color="auto" w:sz="4" w:space="0"/>
              <w:bottom w:val="single" w:color="auto" w:sz="4" w:space="0"/>
            </w:tcBorders>
            <w:tcMar/>
          </w:tcPr>
          <w:p w:rsidR="00655726" w:rsidP="2E0BA934" w:rsidRDefault="00655726" w14:paraId="758AC205" w14:textId="77777777">
            <w:pPr>
              <w:jc w:val="both"/>
              <w:rPr>
                <w:rFonts w:ascii="Arial" w:hAnsi="Arial" w:cs="Arial"/>
                <w:b/>
                <w:bCs/>
                <w:color w:val="000000" w:themeColor="text1"/>
                <w:sz w:val="20"/>
                <w:szCs w:val="20"/>
              </w:rPr>
            </w:pPr>
            <w:r>
              <w:rPr>
                <w:rFonts w:ascii="Arial" w:hAnsi="Arial" w:cs="Arial"/>
                <w:b/>
                <w:bCs/>
                <w:color w:val="000000" w:themeColor="text1"/>
                <w:sz w:val="20"/>
                <w:szCs w:val="20"/>
              </w:rPr>
              <w:t>Routes t</w:t>
            </w:r>
            <w:r w:rsidR="005554CB">
              <w:rPr>
                <w:rFonts w:ascii="Arial" w:hAnsi="Arial" w:cs="Arial"/>
                <w:b/>
                <w:bCs/>
                <w:color w:val="000000" w:themeColor="text1"/>
                <w:sz w:val="20"/>
                <w:szCs w:val="20"/>
              </w:rPr>
              <w:t>o Clean Air</w:t>
            </w:r>
          </w:p>
          <w:p w:rsidR="005554CB" w:rsidP="2E0BA934" w:rsidRDefault="005554CB" w14:paraId="07B60AB8" w14:textId="77777777">
            <w:pPr>
              <w:jc w:val="both"/>
              <w:rPr>
                <w:rFonts w:ascii="Arial" w:hAnsi="Arial" w:cs="Arial"/>
                <w:color w:val="000000" w:themeColor="text1"/>
                <w:sz w:val="20"/>
                <w:szCs w:val="20"/>
              </w:rPr>
            </w:pPr>
          </w:p>
          <w:p w:rsidR="005554CB" w:rsidP="2E0BA934" w:rsidRDefault="005554CB" w14:paraId="69103F42" w14:textId="47400880">
            <w:pPr>
              <w:jc w:val="both"/>
              <w:rPr>
                <w:rFonts w:ascii="Arial" w:hAnsi="Arial" w:cs="Arial"/>
                <w:color w:val="000000" w:themeColor="text1"/>
                <w:sz w:val="20"/>
                <w:szCs w:val="20"/>
              </w:rPr>
            </w:pPr>
            <w:r w:rsidRPr="00FB294F">
              <w:rPr>
                <w:rFonts w:ascii="Arial" w:hAnsi="Arial" w:cs="Arial"/>
                <w:color w:val="000000" w:themeColor="text1"/>
                <w:sz w:val="20"/>
                <w:szCs w:val="20"/>
              </w:rPr>
              <w:t>In January</w:t>
            </w:r>
            <w:r>
              <w:rPr>
                <w:rFonts w:ascii="Arial" w:hAnsi="Arial" w:cs="Arial"/>
                <w:color w:val="000000" w:themeColor="text1"/>
                <w:sz w:val="20"/>
                <w:szCs w:val="20"/>
              </w:rPr>
              <w:t xml:space="preserve"> the committee can decide whether to plan a 2-day RTCA for September and whether it would be entirely in person or hybrid.</w:t>
            </w:r>
          </w:p>
          <w:p w:rsidR="005554CB" w:rsidP="2E0BA934" w:rsidRDefault="005554CB" w14:paraId="1E674316" w14:textId="522B7ABB">
            <w:pPr>
              <w:jc w:val="both"/>
              <w:rPr>
                <w:rFonts w:ascii="Arial" w:hAnsi="Arial" w:cs="Arial"/>
                <w:b/>
                <w:bCs/>
                <w:color w:val="000000" w:themeColor="text1"/>
                <w:sz w:val="20"/>
                <w:szCs w:val="20"/>
              </w:rPr>
            </w:pPr>
          </w:p>
        </w:tc>
        <w:tc>
          <w:tcPr>
            <w:tcW w:w="622" w:type="pct"/>
            <w:tcBorders>
              <w:top w:val="single" w:color="auto" w:sz="4" w:space="0"/>
              <w:bottom w:val="single" w:color="auto" w:sz="4" w:space="0"/>
            </w:tcBorders>
            <w:tcMar/>
          </w:tcPr>
          <w:p w:rsidR="00655726" w:rsidP="2E0BA934" w:rsidRDefault="00655726" w14:paraId="7A85629A" w14:textId="77777777">
            <w:pPr>
              <w:rPr>
                <w:rFonts w:ascii="Arial" w:hAnsi="Arial" w:cs="Arial"/>
                <w:b/>
                <w:bCs/>
                <w:sz w:val="20"/>
                <w:szCs w:val="20"/>
              </w:rPr>
            </w:pPr>
          </w:p>
        </w:tc>
      </w:tr>
      <w:tr w:rsidRPr="006929F6" w:rsidR="00A9563C" w:rsidTr="524BF752" w14:paraId="20396FD2" w14:textId="77777777">
        <w:trPr>
          <w:trHeight w:val="440"/>
        </w:trPr>
        <w:tc>
          <w:tcPr>
            <w:tcW w:w="516" w:type="pct"/>
            <w:shd w:val="clear" w:color="auto" w:fill="D9D9D9" w:themeFill="background1" w:themeFillShade="D9"/>
            <w:tcMar/>
            <w:vAlign w:val="center"/>
          </w:tcPr>
          <w:p w:rsidRPr="00591AEF" w:rsidR="00A9563C" w:rsidP="009313A8" w:rsidRDefault="00A9563C" w14:paraId="581CD31B" w14:textId="77777777">
            <w:pPr>
              <w:tabs>
                <w:tab w:val="left" w:pos="2340"/>
                <w:tab w:val="left" w:pos="4500"/>
                <w:tab w:val="left" w:pos="6300"/>
              </w:tabs>
              <w:rPr>
                <w:rFonts w:ascii="Arial" w:hAnsi="Arial" w:cs="Arial"/>
                <w:sz w:val="20"/>
                <w:szCs w:val="20"/>
              </w:rPr>
            </w:pPr>
          </w:p>
        </w:tc>
        <w:tc>
          <w:tcPr>
            <w:tcW w:w="3862" w:type="pct"/>
            <w:tcBorders>
              <w:top w:val="single" w:color="auto" w:sz="4" w:space="0"/>
              <w:bottom w:val="single" w:color="auto" w:sz="4" w:space="0"/>
              <w:right w:val="single" w:color="auto" w:sz="4" w:space="0"/>
            </w:tcBorders>
            <w:shd w:val="clear" w:color="auto" w:fill="D9D9D9" w:themeFill="background1" w:themeFillShade="D9"/>
            <w:tcMar/>
            <w:vAlign w:val="center"/>
          </w:tcPr>
          <w:p w:rsidRPr="00B72883" w:rsidR="00A9563C" w:rsidP="009313A8" w:rsidRDefault="00A9563C" w14:paraId="5A2D5A3F" w14:textId="2AF22491">
            <w:pPr>
              <w:autoSpaceDE w:val="0"/>
              <w:autoSpaceDN w:val="0"/>
              <w:adjustRightInd w:val="0"/>
              <w:rPr>
                <w:rFonts w:ascii="Arial" w:hAnsi="Arial" w:cs="Arial"/>
                <w:color w:val="000000"/>
                <w:sz w:val="20"/>
              </w:rPr>
            </w:pPr>
            <w:r>
              <w:rPr>
                <w:rFonts w:ascii="Arial" w:hAnsi="Arial" w:cs="Arial"/>
                <w:b/>
                <w:color w:val="000000"/>
                <w:sz w:val="20"/>
              </w:rPr>
              <w:t>TECHNICAL</w:t>
            </w:r>
          </w:p>
        </w:tc>
        <w:tc>
          <w:tcPr>
            <w:tcW w:w="622" w:type="pct"/>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00A9563C" w:rsidRDefault="00A9563C" w14:paraId="3067FBF3" w14:textId="02A19AD8">
            <w:pPr>
              <w:rPr>
                <w:rFonts w:ascii="Arial" w:hAnsi="Arial" w:cs="Arial"/>
                <w:b/>
                <w:sz w:val="20"/>
                <w:szCs w:val="20"/>
              </w:rPr>
            </w:pPr>
          </w:p>
        </w:tc>
      </w:tr>
      <w:tr w:rsidRPr="006929F6" w:rsidR="00A9563C" w:rsidTr="524BF752" w14:paraId="50C0A262" w14:textId="77777777">
        <w:trPr>
          <w:trHeight w:val="7078"/>
        </w:trPr>
        <w:tc>
          <w:tcPr>
            <w:tcW w:w="516" w:type="pct"/>
            <w:tcMar/>
          </w:tcPr>
          <w:p w:rsidRPr="00591AEF" w:rsidR="00A9563C" w:rsidP="009313A8" w:rsidRDefault="1DCDBECA" w14:paraId="30FF0DFF" w14:textId="49586F94">
            <w:pPr>
              <w:tabs>
                <w:tab w:val="left" w:pos="2340"/>
                <w:tab w:val="left" w:pos="4500"/>
                <w:tab w:val="left" w:pos="6300"/>
              </w:tabs>
              <w:jc w:val="center"/>
              <w:rPr>
                <w:rFonts w:ascii="Arial" w:hAnsi="Arial" w:cs="Arial"/>
                <w:sz w:val="20"/>
                <w:szCs w:val="20"/>
              </w:rPr>
            </w:pPr>
            <w:r w:rsidRPr="398BB30A">
              <w:rPr>
                <w:rFonts w:ascii="Arial" w:hAnsi="Arial" w:cs="Arial"/>
                <w:sz w:val="20"/>
                <w:szCs w:val="20"/>
              </w:rPr>
              <w:t>1</w:t>
            </w:r>
            <w:r w:rsidR="000C7A48">
              <w:rPr>
                <w:rFonts w:ascii="Arial" w:hAnsi="Arial" w:cs="Arial"/>
                <w:sz w:val="20"/>
                <w:szCs w:val="20"/>
              </w:rPr>
              <w:t>1</w:t>
            </w:r>
          </w:p>
        </w:tc>
        <w:tc>
          <w:tcPr>
            <w:tcW w:w="3862" w:type="pct"/>
            <w:tcBorders>
              <w:top w:val="single" w:color="auto" w:sz="4" w:space="0"/>
              <w:bottom w:val="single" w:color="auto" w:sz="4" w:space="0"/>
              <w:right w:val="single" w:color="auto" w:sz="4" w:space="0"/>
            </w:tcBorders>
            <w:tcMar/>
          </w:tcPr>
          <w:p w:rsidRPr="00A05A2E" w:rsidR="00A9563C" w:rsidP="009F3BE2" w:rsidRDefault="00A9563C" w14:paraId="2671A0B9" w14:textId="77777777">
            <w:pPr>
              <w:autoSpaceDE w:val="0"/>
              <w:autoSpaceDN w:val="0"/>
              <w:adjustRightInd w:val="0"/>
              <w:jc w:val="both"/>
              <w:rPr>
                <w:rFonts w:ascii="Arial" w:hAnsi="Arial" w:cs="Arial"/>
                <w:b/>
                <w:color w:val="000000"/>
                <w:sz w:val="20"/>
              </w:rPr>
            </w:pPr>
            <w:r w:rsidRPr="00A05A2E">
              <w:rPr>
                <w:rFonts w:ascii="Arial" w:hAnsi="Arial" w:cs="Arial"/>
                <w:b/>
                <w:color w:val="000000"/>
                <w:sz w:val="20"/>
              </w:rPr>
              <w:t>Technical</w:t>
            </w:r>
          </w:p>
          <w:p w:rsidR="009B212F" w:rsidP="00563F22" w:rsidRDefault="69AC6ACE" w14:paraId="3D5AFF4E" w14:textId="3D83FEFB">
            <w:pPr>
              <w:pStyle w:val="ListParagraph"/>
              <w:numPr>
                <w:ilvl w:val="0"/>
                <w:numId w:val="5"/>
              </w:numPr>
              <w:jc w:val="both"/>
              <w:rPr>
                <w:rFonts w:ascii="Arial" w:hAnsi="Arial" w:eastAsia="Arial" w:cs="Arial"/>
                <w:color w:val="000000" w:themeColor="text1"/>
                <w:sz w:val="20"/>
                <w:szCs w:val="20"/>
              </w:rPr>
            </w:pPr>
            <w:r w:rsidRPr="2E0BA934">
              <w:rPr>
                <w:rFonts w:ascii="Arial" w:hAnsi="Arial" w:eastAsia="Arial" w:cs="Arial"/>
                <w:color w:val="000000" w:themeColor="text1"/>
                <w:sz w:val="20"/>
                <w:szCs w:val="20"/>
              </w:rPr>
              <w:t xml:space="preserve">Construction Dust Risk Assessment Guidance </w:t>
            </w:r>
          </w:p>
          <w:p w:rsidR="2E0BA934" w:rsidP="2E0BA934" w:rsidRDefault="2E0BA934" w14:paraId="43E1AC17" w14:textId="103947C1">
            <w:pPr>
              <w:jc w:val="both"/>
              <w:rPr>
                <w:rFonts w:ascii="Arial" w:hAnsi="Arial" w:eastAsia="Arial" w:cs="Arial"/>
                <w:color w:val="000000" w:themeColor="text1"/>
                <w:sz w:val="20"/>
                <w:szCs w:val="20"/>
              </w:rPr>
            </w:pPr>
          </w:p>
          <w:p w:rsidR="398BB30A" w:rsidP="2E0BA934" w:rsidRDefault="205F5025" w14:paraId="57734762" w14:textId="7A8594D3">
            <w:pPr>
              <w:jc w:val="both"/>
              <w:rPr>
                <w:rFonts w:ascii="Arial" w:hAnsi="Arial" w:eastAsia="Arial" w:cs="Arial"/>
                <w:color w:val="000000" w:themeColor="text1"/>
                <w:sz w:val="20"/>
                <w:szCs w:val="20"/>
              </w:rPr>
            </w:pPr>
            <w:r w:rsidRPr="2E0BA934">
              <w:rPr>
                <w:rFonts w:ascii="Arial" w:hAnsi="Arial" w:eastAsia="Arial" w:cs="Arial"/>
                <w:color w:val="000000" w:themeColor="text1"/>
                <w:sz w:val="20"/>
                <w:szCs w:val="20"/>
              </w:rPr>
              <w:t xml:space="preserve">Report noted. </w:t>
            </w:r>
          </w:p>
          <w:p w:rsidRPr="007032C7" w:rsidR="00B732A8" w:rsidP="2E0BA934" w:rsidRDefault="00B732A8" w14:paraId="2029B696" w14:textId="77777777">
            <w:pPr>
              <w:autoSpaceDE w:val="0"/>
              <w:autoSpaceDN w:val="0"/>
              <w:adjustRightInd w:val="0"/>
              <w:jc w:val="both"/>
              <w:rPr>
                <w:rFonts w:ascii="Arial" w:hAnsi="Arial" w:eastAsia="Arial" w:cs="Arial"/>
                <w:color w:val="000000"/>
                <w:sz w:val="20"/>
                <w:szCs w:val="20"/>
              </w:rPr>
            </w:pPr>
          </w:p>
          <w:p w:rsidR="00944CAB" w:rsidP="00563F22" w:rsidRDefault="133FCB7A" w14:paraId="12F24729" w14:textId="2EC55287">
            <w:pPr>
              <w:pStyle w:val="ListParagraph"/>
              <w:numPr>
                <w:ilvl w:val="0"/>
                <w:numId w:val="5"/>
              </w:numPr>
              <w:spacing w:line="259" w:lineRule="auto"/>
              <w:jc w:val="both"/>
              <w:rPr>
                <w:rFonts w:ascii="Arial" w:hAnsi="Arial" w:eastAsia="Arial" w:cs="Arial"/>
                <w:color w:val="000000" w:themeColor="text1"/>
                <w:sz w:val="20"/>
                <w:szCs w:val="20"/>
              </w:rPr>
            </w:pPr>
            <w:r w:rsidRPr="2E0BA934">
              <w:rPr>
                <w:rFonts w:ascii="Arial" w:hAnsi="Arial" w:eastAsia="Arial" w:cs="Arial"/>
                <w:color w:val="000000" w:themeColor="text1"/>
                <w:sz w:val="20"/>
                <w:szCs w:val="20"/>
              </w:rPr>
              <w:t xml:space="preserve">Modelling Guidance </w:t>
            </w:r>
          </w:p>
          <w:p w:rsidR="00944CAB" w:rsidP="00944CAB" w:rsidRDefault="00944CAB" w14:paraId="62FBC0D5" w14:textId="77777777">
            <w:pPr>
              <w:pStyle w:val="ListParagraph"/>
              <w:spacing w:line="259" w:lineRule="auto"/>
              <w:jc w:val="both"/>
              <w:rPr>
                <w:rFonts w:ascii="Arial" w:hAnsi="Arial" w:eastAsia="Arial" w:cs="Arial"/>
                <w:color w:val="000000" w:themeColor="text1"/>
                <w:sz w:val="20"/>
                <w:szCs w:val="20"/>
              </w:rPr>
            </w:pPr>
          </w:p>
          <w:p w:rsidR="005C3692" w:rsidP="2E0BA934" w:rsidRDefault="00944CAB" w14:paraId="52110F14" w14:textId="737C564B">
            <w:pPr>
              <w:spacing w:line="259" w:lineRule="auto"/>
              <w:jc w:val="both"/>
              <w:rPr>
                <w:rFonts w:ascii="Arial" w:hAnsi="Arial" w:eastAsia="Arial" w:cs="Arial"/>
                <w:color w:val="000000" w:themeColor="text1"/>
                <w:sz w:val="20"/>
                <w:szCs w:val="20"/>
              </w:rPr>
            </w:pPr>
            <w:r>
              <w:rPr>
                <w:rFonts w:ascii="Arial" w:hAnsi="Arial" w:eastAsia="Arial" w:cs="Arial"/>
                <w:color w:val="000000" w:themeColor="text1"/>
                <w:sz w:val="20"/>
                <w:szCs w:val="20"/>
              </w:rPr>
              <w:t xml:space="preserve">The working group is currently </w:t>
            </w:r>
            <w:r w:rsidR="005C3692">
              <w:rPr>
                <w:rFonts w:ascii="Arial" w:hAnsi="Arial" w:eastAsia="Arial" w:cs="Arial"/>
                <w:color w:val="000000" w:themeColor="text1"/>
                <w:sz w:val="20"/>
                <w:szCs w:val="20"/>
              </w:rPr>
              <w:t xml:space="preserve">working on </w:t>
            </w:r>
            <w:r w:rsidRPr="00944CAB" w:rsidR="003D18BE">
              <w:rPr>
                <w:rFonts w:ascii="Arial" w:hAnsi="Arial" w:eastAsia="Arial" w:cs="Arial"/>
                <w:color w:val="000000" w:themeColor="text1"/>
                <w:sz w:val="20"/>
                <w:szCs w:val="20"/>
              </w:rPr>
              <w:t>redistribut</w:t>
            </w:r>
            <w:r w:rsidR="005C3692">
              <w:rPr>
                <w:rFonts w:ascii="Arial" w:hAnsi="Arial" w:eastAsia="Arial" w:cs="Arial"/>
                <w:color w:val="000000" w:themeColor="text1"/>
                <w:sz w:val="20"/>
                <w:szCs w:val="20"/>
              </w:rPr>
              <w:t>ed</w:t>
            </w:r>
            <w:r w:rsidRPr="00944CAB" w:rsidR="003D18BE">
              <w:rPr>
                <w:rFonts w:ascii="Arial" w:hAnsi="Arial" w:eastAsia="Arial" w:cs="Arial"/>
                <w:color w:val="000000" w:themeColor="text1"/>
                <w:sz w:val="20"/>
                <w:szCs w:val="20"/>
              </w:rPr>
              <w:t xml:space="preserve"> chapters and have</w:t>
            </w:r>
            <w:r w:rsidR="005C3692">
              <w:rPr>
                <w:rFonts w:ascii="Arial" w:hAnsi="Arial" w:eastAsia="Arial" w:cs="Arial"/>
                <w:color w:val="000000" w:themeColor="text1"/>
                <w:sz w:val="20"/>
                <w:szCs w:val="20"/>
              </w:rPr>
              <w:t xml:space="preserve"> a</w:t>
            </w:r>
            <w:r w:rsidRPr="00944CAB" w:rsidR="003D18BE">
              <w:rPr>
                <w:rFonts w:ascii="Arial" w:hAnsi="Arial" w:eastAsia="Arial" w:cs="Arial"/>
                <w:color w:val="000000" w:themeColor="text1"/>
                <w:sz w:val="20"/>
                <w:szCs w:val="20"/>
              </w:rPr>
              <w:t xml:space="preserve"> deadline of the end of the </w:t>
            </w:r>
            <w:r w:rsidR="005C3692">
              <w:rPr>
                <w:rFonts w:ascii="Arial" w:hAnsi="Arial" w:eastAsia="Arial" w:cs="Arial"/>
                <w:color w:val="000000" w:themeColor="text1"/>
                <w:sz w:val="20"/>
                <w:szCs w:val="20"/>
              </w:rPr>
              <w:t>November</w:t>
            </w:r>
            <w:r w:rsidRPr="00944CAB" w:rsidR="003D18BE">
              <w:rPr>
                <w:rFonts w:ascii="Arial" w:hAnsi="Arial" w:eastAsia="Arial" w:cs="Arial"/>
                <w:color w:val="000000" w:themeColor="text1"/>
                <w:sz w:val="20"/>
                <w:szCs w:val="20"/>
              </w:rPr>
              <w:t xml:space="preserve"> to look at text</w:t>
            </w:r>
            <w:r w:rsidR="005C3692">
              <w:rPr>
                <w:rFonts w:ascii="Arial" w:hAnsi="Arial" w:eastAsia="Arial" w:cs="Arial"/>
                <w:color w:val="000000" w:themeColor="text1"/>
                <w:sz w:val="20"/>
                <w:szCs w:val="20"/>
              </w:rPr>
              <w:t xml:space="preserve"> and make any changes before it is</w:t>
            </w:r>
            <w:r w:rsidRPr="00944CAB" w:rsidR="003D18BE">
              <w:rPr>
                <w:rFonts w:ascii="Arial" w:hAnsi="Arial" w:eastAsia="Arial" w:cs="Arial"/>
                <w:color w:val="000000" w:themeColor="text1"/>
                <w:sz w:val="20"/>
                <w:szCs w:val="20"/>
              </w:rPr>
              <w:t xml:space="preserve"> </w:t>
            </w:r>
            <w:r w:rsidR="005C3692">
              <w:rPr>
                <w:rFonts w:ascii="Arial" w:hAnsi="Arial" w:eastAsia="Arial" w:cs="Arial"/>
                <w:color w:val="000000" w:themeColor="text1"/>
                <w:sz w:val="20"/>
                <w:szCs w:val="20"/>
              </w:rPr>
              <w:t>pulled</w:t>
            </w:r>
            <w:r w:rsidRPr="00944CAB" w:rsidR="003D18BE">
              <w:rPr>
                <w:rFonts w:ascii="Arial" w:hAnsi="Arial" w:eastAsia="Arial" w:cs="Arial"/>
                <w:color w:val="000000" w:themeColor="text1"/>
                <w:sz w:val="20"/>
                <w:szCs w:val="20"/>
              </w:rPr>
              <w:t xml:space="preserve"> together </w:t>
            </w:r>
            <w:r w:rsidR="005C3692">
              <w:rPr>
                <w:rFonts w:ascii="Arial" w:hAnsi="Arial" w:eastAsia="Arial" w:cs="Arial"/>
                <w:color w:val="000000" w:themeColor="text1"/>
                <w:sz w:val="20"/>
                <w:szCs w:val="20"/>
              </w:rPr>
              <w:t>into A meeting is set for mid-December to go through the most current draft, after which sections will be allocated to be built upon. Anyone interested in contributing should contact KL.</w:t>
            </w:r>
          </w:p>
          <w:p w:rsidR="3D6B5BEA" w:rsidP="2E0BA934" w:rsidRDefault="3D6B5BEA" w14:paraId="27AF3EFF" w14:textId="01BD3118">
            <w:pPr>
              <w:spacing w:line="259" w:lineRule="auto"/>
              <w:jc w:val="both"/>
              <w:rPr>
                <w:rFonts w:ascii="Arial" w:hAnsi="Arial" w:eastAsia="Arial" w:cs="Arial"/>
                <w:color w:val="000000" w:themeColor="text1"/>
                <w:sz w:val="20"/>
                <w:szCs w:val="20"/>
              </w:rPr>
            </w:pPr>
            <w:r w:rsidRPr="2E0BA934">
              <w:rPr>
                <w:rFonts w:ascii="Arial" w:hAnsi="Arial" w:eastAsia="Arial" w:cs="Arial"/>
                <w:color w:val="000000" w:themeColor="text1"/>
                <w:sz w:val="20"/>
                <w:szCs w:val="20"/>
              </w:rPr>
              <w:t xml:space="preserve"> </w:t>
            </w:r>
          </w:p>
          <w:p w:rsidR="2E0BA934" w:rsidP="2E0BA934" w:rsidRDefault="2E0BA934" w14:paraId="2F5E8780" w14:textId="11C87C14">
            <w:pPr>
              <w:spacing w:line="259" w:lineRule="auto"/>
              <w:jc w:val="both"/>
              <w:rPr>
                <w:rFonts w:ascii="Arial" w:hAnsi="Arial" w:eastAsia="Arial" w:cs="Arial"/>
                <w:color w:val="000000" w:themeColor="text1"/>
                <w:sz w:val="20"/>
                <w:szCs w:val="20"/>
              </w:rPr>
            </w:pPr>
          </w:p>
          <w:p w:rsidR="133FCB7A" w:rsidP="00563F22" w:rsidRDefault="000C7A48" w14:paraId="295CDDFA" w14:textId="794B2AFC">
            <w:pPr>
              <w:pStyle w:val="ListParagraph"/>
              <w:numPr>
                <w:ilvl w:val="0"/>
                <w:numId w:val="5"/>
              </w:numPr>
              <w:spacing w:line="259" w:lineRule="auto"/>
              <w:jc w:val="both"/>
              <w:rPr>
                <w:rFonts w:ascii="Arial" w:hAnsi="Arial" w:eastAsia="Arial" w:cs="Arial"/>
                <w:color w:val="000000" w:themeColor="text1"/>
                <w:sz w:val="20"/>
                <w:szCs w:val="20"/>
              </w:rPr>
            </w:pPr>
            <w:r>
              <w:rPr>
                <w:rFonts w:ascii="Arial" w:hAnsi="Arial" w:eastAsia="Arial" w:cs="Arial"/>
                <w:color w:val="000000" w:themeColor="text1"/>
                <w:sz w:val="20"/>
                <w:szCs w:val="20"/>
              </w:rPr>
              <w:t>National Highways proposed methodology for incorporating ammonia emissions in assessments of designated sites affected by road traffic</w:t>
            </w:r>
          </w:p>
          <w:p w:rsidR="00C53E3C" w:rsidP="003D18BE" w:rsidRDefault="00C53E3C" w14:paraId="421C161E" w14:textId="77777777">
            <w:pPr>
              <w:spacing w:line="259" w:lineRule="auto"/>
              <w:jc w:val="both"/>
              <w:rPr>
                <w:rFonts w:ascii="Arial" w:hAnsi="Arial" w:eastAsia="Arial" w:cs="Arial"/>
                <w:color w:val="000000" w:themeColor="text1"/>
                <w:sz w:val="20"/>
                <w:szCs w:val="20"/>
              </w:rPr>
            </w:pPr>
          </w:p>
          <w:p w:rsidR="00C53E3C" w:rsidP="001024A4" w:rsidRDefault="001024A4" w14:paraId="127DDA93" w14:textId="022FA1EB">
            <w:pPr>
              <w:spacing w:line="259" w:lineRule="auto"/>
              <w:jc w:val="both"/>
              <w:rPr>
                <w:rFonts w:ascii="Arial" w:hAnsi="Arial" w:eastAsia="Arial" w:cs="Arial"/>
                <w:color w:val="000000" w:themeColor="text1"/>
                <w:sz w:val="20"/>
                <w:szCs w:val="20"/>
              </w:rPr>
            </w:pPr>
            <w:r>
              <w:rPr>
                <w:rFonts w:ascii="Arial" w:hAnsi="Arial" w:eastAsia="Arial" w:cs="Arial"/>
                <w:color w:val="000000" w:themeColor="text1"/>
                <w:sz w:val="20"/>
                <w:szCs w:val="20"/>
              </w:rPr>
              <w:t xml:space="preserve">A working group of IAQM members provided comments on </w:t>
            </w:r>
            <w:r w:rsidRPr="001024A4">
              <w:rPr>
                <w:rFonts w:ascii="Arial" w:hAnsi="Arial" w:eastAsia="Arial" w:cs="Arial"/>
                <w:color w:val="000000" w:themeColor="text1"/>
                <w:sz w:val="20"/>
                <w:szCs w:val="20"/>
              </w:rPr>
              <w:t>Highways England (now National Highways (NH)) proposed methodology</w:t>
            </w:r>
            <w:r>
              <w:rPr>
                <w:rFonts w:ascii="Arial" w:hAnsi="Arial" w:eastAsia="Arial" w:cs="Arial"/>
                <w:color w:val="000000" w:themeColor="text1"/>
                <w:sz w:val="20"/>
                <w:szCs w:val="20"/>
              </w:rPr>
              <w:t xml:space="preserve"> </w:t>
            </w:r>
            <w:r w:rsidRPr="001024A4">
              <w:rPr>
                <w:rFonts w:ascii="Arial" w:hAnsi="Arial" w:eastAsia="Arial" w:cs="Arial"/>
                <w:color w:val="000000" w:themeColor="text1"/>
                <w:sz w:val="20"/>
                <w:szCs w:val="20"/>
              </w:rPr>
              <w:t>for incorporating ammonia emissions in assessments of designated sites affected by road traffic.</w:t>
            </w:r>
            <w:r>
              <w:rPr>
                <w:rFonts w:ascii="Arial" w:hAnsi="Arial" w:eastAsia="Arial" w:cs="Arial"/>
                <w:color w:val="000000" w:themeColor="text1"/>
                <w:sz w:val="20"/>
                <w:szCs w:val="20"/>
              </w:rPr>
              <w:t xml:space="preserve"> The comments were sent three weeks ago, but no receipt of acknowledgement has been received. </w:t>
            </w:r>
          </w:p>
          <w:p w:rsidR="000C7A48" w:rsidP="000C7A48" w:rsidRDefault="000C7A48" w14:paraId="68F62483" w14:textId="076BBF82">
            <w:pPr>
              <w:spacing w:line="259" w:lineRule="auto"/>
              <w:jc w:val="both"/>
              <w:rPr>
                <w:rFonts w:ascii="Arial" w:hAnsi="Arial" w:eastAsia="Arial" w:cs="Arial"/>
                <w:color w:val="000000" w:themeColor="text1"/>
                <w:sz w:val="20"/>
                <w:szCs w:val="20"/>
              </w:rPr>
            </w:pPr>
          </w:p>
          <w:p w:rsidR="000C7A48" w:rsidP="000C7A48" w:rsidRDefault="000C7A48" w14:paraId="4B9E8843" w14:textId="130A7667">
            <w:pPr>
              <w:pStyle w:val="ListParagraph"/>
              <w:numPr>
                <w:ilvl w:val="0"/>
                <w:numId w:val="5"/>
              </w:numPr>
              <w:spacing w:line="259" w:lineRule="auto"/>
              <w:jc w:val="both"/>
              <w:rPr>
                <w:rFonts w:ascii="Arial" w:hAnsi="Arial" w:eastAsia="Arial" w:cs="Arial"/>
                <w:color w:val="000000" w:themeColor="text1"/>
                <w:sz w:val="20"/>
                <w:szCs w:val="20"/>
              </w:rPr>
            </w:pPr>
            <w:r>
              <w:rPr>
                <w:rFonts w:ascii="Arial" w:hAnsi="Arial" w:eastAsia="Arial" w:cs="Arial"/>
                <w:color w:val="000000" w:themeColor="text1"/>
                <w:sz w:val="20"/>
                <w:szCs w:val="20"/>
              </w:rPr>
              <w:t>Guidance on Land-Use Planning and Development Control</w:t>
            </w:r>
          </w:p>
          <w:p w:rsidR="003D18BE" w:rsidP="003D18BE" w:rsidRDefault="003D18BE" w14:paraId="3B7331B2" w14:textId="77777777">
            <w:pPr>
              <w:spacing w:line="259" w:lineRule="auto"/>
              <w:jc w:val="both"/>
              <w:rPr>
                <w:rFonts w:ascii="Arial" w:hAnsi="Arial" w:eastAsia="Arial" w:cs="Arial"/>
                <w:color w:val="000000" w:themeColor="text1"/>
                <w:sz w:val="20"/>
                <w:szCs w:val="20"/>
              </w:rPr>
            </w:pPr>
          </w:p>
          <w:p w:rsidR="001024A4" w:rsidP="003D18BE" w:rsidRDefault="00BC778A" w14:paraId="17B66B78" w14:textId="34018CFF">
            <w:pPr>
              <w:spacing w:line="259" w:lineRule="auto"/>
              <w:jc w:val="both"/>
              <w:rPr>
                <w:rFonts w:ascii="Arial" w:hAnsi="Arial" w:eastAsia="Arial" w:cs="Arial"/>
                <w:color w:val="000000" w:themeColor="text1"/>
                <w:sz w:val="20"/>
                <w:szCs w:val="20"/>
              </w:rPr>
            </w:pPr>
            <w:r>
              <w:rPr>
                <w:rFonts w:ascii="Arial" w:hAnsi="Arial" w:eastAsia="Arial" w:cs="Arial"/>
                <w:color w:val="000000" w:themeColor="text1"/>
                <w:sz w:val="20"/>
                <w:szCs w:val="20"/>
              </w:rPr>
              <w:t xml:space="preserve">It was raised that this could be related to compliance with Clean Air Zones. </w:t>
            </w:r>
            <w:r w:rsidR="001024A4">
              <w:rPr>
                <w:rFonts w:ascii="Arial" w:hAnsi="Arial" w:eastAsia="Arial" w:cs="Arial"/>
                <w:color w:val="000000" w:themeColor="text1"/>
                <w:sz w:val="20"/>
                <w:szCs w:val="20"/>
              </w:rPr>
              <w:t xml:space="preserve">It was </w:t>
            </w:r>
            <w:r>
              <w:rPr>
                <w:rFonts w:ascii="Arial" w:hAnsi="Arial" w:eastAsia="Arial" w:cs="Arial"/>
                <w:color w:val="000000" w:themeColor="text1"/>
                <w:sz w:val="20"/>
                <w:szCs w:val="20"/>
              </w:rPr>
              <w:t xml:space="preserve">also </w:t>
            </w:r>
            <w:r w:rsidR="001024A4">
              <w:rPr>
                <w:rFonts w:ascii="Arial" w:hAnsi="Arial" w:eastAsia="Arial" w:cs="Arial"/>
                <w:color w:val="000000" w:themeColor="text1"/>
                <w:sz w:val="20"/>
                <w:szCs w:val="20"/>
              </w:rPr>
              <w:t xml:space="preserve">noted that </w:t>
            </w:r>
            <w:r w:rsidR="007B3D83">
              <w:rPr>
                <w:rFonts w:ascii="Arial" w:hAnsi="Arial" w:eastAsia="Arial" w:cs="Arial"/>
                <w:color w:val="000000" w:themeColor="text1"/>
                <w:sz w:val="20"/>
                <w:szCs w:val="20"/>
              </w:rPr>
              <w:t>the</w:t>
            </w:r>
            <w:r w:rsidR="001024A4">
              <w:rPr>
                <w:rFonts w:ascii="Arial" w:hAnsi="Arial" w:eastAsia="Arial" w:cs="Arial"/>
                <w:color w:val="000000" w:themeColor="text1"/>
                <w:sz w:val="20"/>
                <w:szCs w:val="20"/>
              </w:rPr>
              <w:t xml:space="preserve"> issue of developments having a negligible or slight impact is an old one. </w:t>
            </w:r>
            <w:r w:rsidR="007B3D83">
              <w:rPr>
                <w:rFonts w:ascii="Arial" w:hAnsi="Arial" w:eastAsia="Arial" w:cs="Arial"/>
                <w:color w:val="000000" w:themeColor="text1"/>
                <w:sz w:val="20"/>
                <w:szCs w:val="20"/>
              </w:rPr>
              <w:t xml:space="preserve">The real issue for planning officers in this realm is dealing with the cumulative effects for developments, which is still not settled. </w:t>
            </w:r>
          </w:p>
          <w:p w:rsidR="007B3D83" w:rsidP="003D18BE" w:rsidRDefault="007B3D83" w14:paraId="242E9299" w14:textId="29BAB6D3">
            <w:pPr>
              <w:spacing w:line="259" w:lineRule="auto"/>
              <w:jc w:val="both"/>
              <w:rPr>
                <w:rFonts w:ascii="Arial" w:hAnsi="Arial" w:eastAsia="Arial" w:cs="Arial"/>
                <w:color w:val="000000" w:themeColor="text1"/>
                <w:sz w:val="20"/>
                <w:szCs w:val="20"/>
              </w:rPr>
            </w:pPr>
          </w:p>
          <w:p w:rsidR="007B3D83" w:rsidP="003D18BE" w:rsidRDefault="007B3D83" w14:paraId="7B047BD0" w14:textId="79EF3EF5">
            <w:pPr>
              <w:spacing w:line="259" w:lineRule="auto"/>
              <w:jc w:val="both"/>
              <w:rPr>
                <w:rFonts w:ascii="Arial" w:hAnsi="Arial" w:eastAsia="Arial" w:cs="Arial"/>
                <w:color w:val="000000" w:themeColor="text1"/>
                <w:sz w:val="20"/>
                <w:szCs w:val="20"/>
              </w:rPr>
            </w:pPr>
            <w:r>
              <w:rPr>
                <w:rFonts w:ascii="Arial" w:hAnsi="Arial" w:eastAsia="Arial" w:cs="Arial"/>
                <w:color w:val="000000" w:themeColor="text1"/>
                <w:sz w:val="20"/>
                <w:szCs w:val="20"/>
              </w:rPr>
              <w:t xml:space="preserve">On the issue of updating the table with new WHO guideline values, RB was reluctant to do this as the table is designed to be adaptable for use with chosen assessment levels. </w:t>
            </w:r>
          </w:p>
          <w:p w:rsidR="007B3D83" w:rsidP="003D18BE" w:rsidRDefault="007B3D83" w14:paraId="6A4F2D78" w14:textId="7A904728">
            <w:pPr>
              <w:spacing w:line="259" w:lineRule="auto"/>
              <w:jc w:val="both"/>
              <w:rPr>
                <w:rFonts w:ascii="Arial" w:hAnsi="Arial" w:eastAsia="Arial" w:cs="Arial"/>
                <w:color w:val="000000" w:themeColor="text1"/>
                <w:sz w:val="20"/>
                <w:szCs w:val="20"/>
              </w:rPr>
            </w:pPr>
          </w:p>
          <w:p w:rsidRPr="006F7D73" w:rsidR="008328D7" w:rsidP="006F7D73" w:rsidRDefault="007B3D83" w14:paraId="43C8AAD5" w14:textId="0EA8252E">
            <w:pPr>
              <w:spacing w:line="259" w:lineRule="auto"/>
              <w:jc w:val="both"/>
              <w:rPr>
                <w:rFonts w:ascii="Arial" w:hAnsi="Arial" w:eastAsia="Arial" w:cs="Arial"/>
                <w:color w:val="000000" w:themeColor="text1"/>
                <w:sz w:val="20"/>
                <w:szCs w:val="20"/>
              </w:rPr>
            </w:pPr>
            <w:r>
              <w:rPr>
                <w:rFonts w:ascii="Arial" w:hAnsi="Arial" w:eastAsia="Arial" w:cs="Arial"/>
                <w:color w:val="000000" w:themeColor="text1"/>
                <w:sz w:val="20"/>
                <w:szCs w:val="20"/>
              </w:rPr>
              <w:t xml:space="preserve">It was agreed that EC would set up a call with CM and the person who raised the issue so that we can understand their comments further. TR will join the call. </w:t>
            </w:r>
          </w:p>
        </w:tc>
        <w:tc>
          <w:tcPr>
            <w:tcW w:w="622" w:type="pct"/>
            <w:tcBorders>
              <w:top w:val="single" w:color="auto" w:sz="4" w:space="0"/>
              <w:left w:val="single" w:color="auto" w:sz="4" w:space="0"/>
              <w:bottom w:val="single" w:color="auto" w:sz="4" w:space="0"/>
              <w:right w:val="single" w:color="auto" w:sz="4" w:space="0"/>
            </w:tcBorders>
            <w:tcMar/>
          </w:tcPr>
          <w:p w:rsidR="00A9563C" w:rsidP="009F3BE2" w:rsidRDefault="00A9563C" w14:paraId="7390672A" w14:textId="77777777">
            <w:pPr>
              <w:rPr>
                <w:rFonts w:ascii="Arial" w:hAnsi="Arial" w:cs="Arial"/>
                <w:b/>
                <w:sz w:val="20"/>
                <w:szCs w:val="20"/>
              </w:rPr>
            </w:pPr>
          </w:p>
          <w:p w:rsidR="00A9563C" w:rsidP="009F3BE2" w:rsidRDefault="00A9563C" w14:paraId="05D2A3E2" w14:textId="77777777">
            <w:pPr>
              <w:rPr>
                <w:rFonts w:ascii="Arial" w:hAnsi="Arial" w:cs="Arial"/>
                <w:b/>
                <w:sz w:val="20"/>
                <w:szCs w:val="20"/>
              </w:rPr>
            </w:pPr>
          </w:p>
          <w:p w:rsidR="00A9563C" w:rsidP="009F3BE2" w:rsidRDefault="00A9563C" w14:paraId="7CE5BEAF" w14:textId="7A415BDC">
            <w:pPr>
              <w:rPr>
                <w:rFonts w:ascii="Arial" w:hAnsi="Arial" w:cs="Arial"/>
                <w:b/>
                <w:sz w:val="20"/>
                <w:szCs w:val="20"/>
              </w:rPr>
            </w:pPr>
          </w:p>
          <w:p w:rsidR="009609EC" w:rsidP="009F3BE2" w:rsidRDefault="009609EC" w14:paraId="386E046D" w14:textId="6FACAD06">
            <w:pPr>
              <w:rPr>
                <w:rFonts w:ascii="Arial" w:hAnsi="Arial" w:cs="Arial"/>
                <w:b/>
                <w:sz w:val="20"/>
                <w:szCs w:val="20"/>
              </w:rPr>
            </w:pPr>
          </w:p>
          <w:p w:rsidR="009609EC" w:rsidP="009F3BE2" w:rsidRDefault="009609EC" w14:paraId="4E76C0CE" w14:textId="3CCF81F7">
            <w:pPr>
              <w:rPr>
                <w:rFonts w:ascii="Arial" w:hAnsi="Arial" w:cs="Arial"/>
                <w:b/>
                <w:sz w:val="20"/>
                <w:szCs w:val="20"/>
              </w:rPr>
            </w:pPr>
          </w:p>
          <w:p w:rsidR="009609EC" w:rsidP="009F3BE2" w:rsidRDefault="009609EC" w14:paraId="7FB9C67B" w14:textId="15005027">
            <w:pPr>
              <w:rPr>
                <w:rFonts w:ascii="Arial" w:hAnsi="Arial" w:cs="Arial"/>
                <w:b/>
                <w:sz w:val="20"/>
                <w:szCs w:val="20"/>
              </w:rPr>
            </w:pPr>
          </w:p>
          <w:p w:rsidR="009609EC" w:rsidP="009F3BE2" w:rsidRDefault="009609EC" w14:paraId="480F9832" w14:textId="194EA091">
            <w:pPr>
              <w:rPr>
                <w:rFonts w:ascii="Arial" w:hAnsi="Arial" w:cs="Arial"/>
                <w:b/>
                <w:sz w:val="20"/>
                <w:szCs w:val="20"/>
              </w:rPr>
            </w:pPr>
          </w:p>
          <w:p w:rsidR="009609EC" w:rsidP="009F3BE2" w:rsidRDefault="009609EC" w14:paraId="78728B73" w14:textId="5D5CC47E">
            <w:pPr>
              <w:rPr>
                <w:rFonts w:ascii="Arial" w:hAnsi="Arial" w:cs="Arial"/>
                <w:b/>
                <w:sz w:val="20"/>
                <w:szCs w:val="20"/>
              </w:rPr>
            </w:pPr>
          </w:p>
          <w:p w:rsidR="009609EC" w:rsidP="009F3BE2" w:rsidRDefault="009609EC" w14:paraId="4AEB1095" w14:textId="36E7F2CE">
            <w:pPr>
              <w:rPr>
                <w:rFonts w:ascii="Arial" w:hAnsi="Arial" w:cs="Arial"/>
                <w:b/>
                <w:sz w:val="20"/>
                <w:szCs w:val="20"/>
              </w:rPr>
            </w:pPr>
          </w:p>
          <w:p w:rsidR="009609EC" w:rsidP="009F3BE2" w:rsidRDefault="009609EC" w14:paraId="7B5A9808" w14:textId="5D876AE2">
            <w:pPr>
              <w:rPr>
                <w:rFonts w:ascii="Arial" w:hAnsi="Arial" w:cs="Arial"/>
                <w:b/>
                <w:sz w:val="20"/>
                <w:szCs w:val="20"/>
              </w:rPr>
            </w:pPr>
          </w:p>
          <w:p w:rsidR="009609EC" w:rsidP="009F3BE2" w:rsidRDefault="009609EC" w14:paraId="2F1C433C" w14:textId="6A4C142F">
            <w:pPr>
              <w:rPr>
                <w:rFonts w:ascii="Arial" w:hAnsi="Arial" w:cs="Arial"/>
                <w:b/>
                <w:sz w:val="20"/>
                <w:szCs w:val="20"/>
              </w:rPr>
            </w:pPr>
          </w:p>
          <w:p w:rsidR="009609EC" w:rsidP="009F3BE2" w:rsidRDefault="009609EC" w14:paraId="03AF428B" w14:textId="75987E72">
            <w:pPr>
              <w:rPr>
                <w:rFonts w:ascii="Arial" w:hAnsi="Arial" w:cs="Arial"/>
                <w:b/>
                <w:sz w:val="20"/>
                <w:szCs w:val="20"/>
              </w:rPr>
            </w:pPr>
          </w:p>
          <w:p w:rsidR="009609EC" w:rsidP="009F3BE2" w:rsidRDefault="009609EC" w14:paraId="7637E534" w14:textId="5960FD97">
            <w:pPr>
              <w:rPr>
                <w:rFonts w:ascii="Arial" w:hAnsi="Arial" w:cs="Arial"/>
                <w:b/>
                <w:sz w:val="20"/>
                <w:szCs w:val="20"/>
              </w:rPr>
            </w:pPr>
          </w:p>
          <w:p w:rsidR="009609EC" w:rsidP="009F3BE2" w:rsidRDefault="009609EC" w14:paraId="78ED73E0" w14:textId="48835967">
            <w:pPr>
              <w:rPr>
                <w:rFonts w:ascii="Arial" w:hAnsi="Arial" w:cs="Arial"/>
                <w:b/>
                <w:sz w:val="20"/>
                <w:szCs w:val="20"/>
              </w:rPr>
            </w:pPr>
          </w:p>
          <w:p w:rsidR="009609EC" w:rsidP="009F3BE2" w:rsidRDefault="009609EC" w14:paraId="72099629" w14:textId="74D2A99D">
            <w:pPr>
              <w:rPr>
                <w:rFonts w:ascii="Arial" w:hAnsi="Arial" w:cs="Arial"/>
                <w:b/>
                <w:sz w:val="20"/>
                <w:szCs w:val="20"/>
              </w:rPr>
            </w:pPr>
          </w:p>
          <w:p w:rsidR="009609EC" w:rsidP="009F3BE2" w:rsidRDefault="009609EC" w14:paraId="50C1DCA7" w14:textId="383ACCCF">
            <w:pPr>
              <w:rPr>
                <w:rFonts w:ascii="Arial" w:hAnsi="Arial" w:cs="Arial"/>
                <w:b/>
                <w:sz w:val="20"/>
                <w:szCs w:val="20"/>
              </w:rPr>
            </w:pPr>
          </w:p>
          <w:p w:rsidR="009609EC" w:rsidP="009F3BE2" w:rsidRDefault="009609EC" w14:paraId="42CFE862" w14:textId="3D12C082">
            <w:pPr>
              <w:rPr>
                <w:rFonts w:ascii="Arial" w:hAnsi="Arial" w:cs="Arial"/>
                <w:b/>
                <w:sz w:val="20"/>
                <w:szCs w:val="20"/>
              </w:rPr>
            </w:pPr>
          </w:p>
          <w:p w:rsidR="009609EC" w:rsidP="009F3BE2" w:rsidRDefault="009609EC" w14:paraId="13700AF4" w14:textId="4C60F04E">
            <w:pPr>
              <w:rPr>
                <w:rFonts w:ascii="Arial" w:hAnsi="Arial" w:cs="Arial"/>
                <w:b/>
                <w:sz w:val="20"/>
                <w:szCs w:val="20"/>
              </w:rPr>
            </w:pPr>
          </w:p>
          <w:p w:rsidR="009609EC" w:rsidP="009F3BE2" w:rsidRDefault="009609EC" w14:paraId="3DEFCCFB" w14:textId="3397A18F">
            <w:pPr>
              <w:rPr>
                <w:rFonts w:ascii="Arial" w:hAnsi="Arial" w:cs="Arial"/>
                <w:b/>
                <w:sz w:val="20"/>
                <w:szCs w:val="20"/>
              </w:rPr>
            </w:pPr>
          </w:p>
          <w:p w:rsidR="009609EC" w:rsidP="009F3BE2" w:rsidRDefault="009609EC" w14:paraId="5B1DC5C3" w14:textId="2038A960">
            <w:pPr>
              <w:rPr>
                <w:rFonts w:ascii="Arial" w:hAnsi="Arial" w:cs="Arial"/>
                <w:b/>
                <w:sz w:val="20"/>
                <w:szCs w:val="20"/>
              </w:rPr>
            </w:pPr>
          </w:p>
          <w:p w:rsidR="009609EC" w:rsidP="009F3BE2" w:rsidRDefault="009609EC" w14:paraId="38C6920E" w14:textId="34DDF62F">
            <w:pPr>
              <w:rPr>
                <w:rFonts w:ascii="Arial" w:hAnsi="Arial" w:cs="Arial"/>
                <w:b/>
                <w:sz w:val="20"/>
                <w:szCs w:val="20"/>
              </w:rPr>
            </w:pPr>
          </w:p>
          <w:p w:rsidR="009609EC" w:rsidP="009F3BE2" w:rsidRDefault="009609EC" w14:paraId="423A2D69" w14:textId="4CECE1CC">
            <w:pPr>
              <w:rPr>
                <w:rFonts w:ascii="Arial" w:hAnsi="Arial" w:cs="Arial"/>
                <w:b/>
                <w:sz w:val="20"/>
                <w:szCs w:val="20"/>
              </w:rPr>
            </w:pPr>
          </w:p>
          <w:p w:rsidR="009609EC" w:rsidP="009F3BE2" w:rsidRDefault="009609EC" w14:paraId="369F21FB" w14:textId="11E76FFB">
            <w:pPr>
              <w:rPr>
                <w:rFonts w:ascii="Arial" w:hAnsi="Arial" w:cs="Arial"/>
                <w:b/>
                <w:sz w:val="20"/>
                <w:szCs w:val="20"/>
              </w:rPr>
            </w:pPr>
          </w:p>
          <w:p w:rsidR="009609EC" w:rsidP="009F3BE2" w:rsidRDefault="009609EC" w14:paraId="76BFA2D5" w14:textId="30D6BD7D">
            <w:pPr>
              <w:rPr>
                <w:rFonts w:ascii="Arial" w:hAnsi="Arial" w:cs="Arial"/>
                <w:b/>
                <w:sz w:val="20"/>
                <w:szCs w:val="20"/>
              </w:rPr>
            </w:pPr>
          </w:p>
          <w:p w:rsidR="009609EC" w:rsidP="009F3BE2" w:rsidRDefault="009609EC" w14:paraId="393044D8" w14:textId="0BCDE38B">
            <w:pPr>
              <w:rPr>
                <w:rFonts w:ascii="Arial" w:hAnsi="Arial" w:cs="Arial"/>
                <w:b/>
                <w:sz w:val="20"/>
                <w:szCs w:val="20"/>
              </w:rPr>
            </w:pPr>
          </w:p>
          <w:p w:rsidR="009609EC" w:rsidP="009F3BE2" w:rsidRDefault="009609EC" w14:paraId="749F1380" w14:textId="15BC04B2">
            <w:pPr>
              <w:rPr>
                <w:rFonts w:ascii="Arial" w:hAnsi="Arial" w:cs="Arial"/>
                <w:b/>
                <w:sz w:val="20"/>
                <w:szCs w:val="20"/>
              </w:rPr>
            </w:pPr>
          </w:p>
          <w:p w:rsidR="009609EC" w:rsidP="009F3BE2" w:rsidRDefault="009609EC" w14:paraId="690CE96B" w14:textId="2F639606">
            <w:pPr>
              <w:rPr>
                <w:rFonts w:ascii="Arial" w:hAnsi="Arial" w:cs="Arial"/>
                <w:b/>
                <w:sz w:val="20"/>
                <w:szCs w:val="20"/>
              </w:rPr>
            </w:pPr>
          </w:p>
          <w:p w:rsidR="009609EC" w:rsidP="009F3BE2" w:rsidRDefault="009609EC" w14:paraId="1A7F2A17" w14:textId="1B7E79E4">
            <w:pPr>
              <w:rPr>
                <w:rFonts w:ascii="Arial" w:hAnsi="Arial" w:cs="Arial"/>
                <w:b/>
                <w:sz w:val="20"/>
                <w:szCs w:val="20"/>
              </w:rPr>
            </w:pPr>
          </w:p>
          <w:p w:rsidR="009609EC" w:rsidP="009F3BE2" w:rsidRDefault="009609EC" w14:paraId="5E16E8E2" w14:textId="2FF103C3">
            <w:pPr>
              <w:rPr>
                <w:rFonts w:ascii="Arial" w:hAnsi="Arial" w:cs="Arial"/>
                <w:b/>
                <w:sz w:val="20"/>
                <w:szCs w:val="20"/>
              </w:rPr>
            </w:pPr>
          </w:p>
          <w:p w:rsidR="009609EC" w:rsidP="009F3BE2" w:rsidRDefault="009609EC" w14:paraId="4C2A2BA0" w14:textId="08D88686">
            <w:pPr>
              <w:rPr>
                <w:rFonts w:ascii="Arial" w:hAnsi="Arial" w:cs="Arial"/>
                <w:b/>
                <w:sz w:val="20"/>
                <w:szCs w:val="20"/>
              </w:rPr>
            </w:pPr>
          </w:p>
          <w:p w:rsidR="009609EC" w:rsidP="009F3BE2" w:rsidRDefault="009609EC" w14:paraId="75AD7DA5" w14:textId="1BBA2146">
            <w:pPr>
              <w:rPr>
                <w:rFonts w:ascii="Arial" w:hAnsi="Arial" w:cs="Arial"/>
                <w:b/>
                <w:sz w:val="20"/>
                <w:szCs w:val="20"/>
              </w:rPr>
            </w:pPr>
          </w:p>
          <w:p w:rsidR="009609EC" w:rsidP="009F3BE2" w:rsidRDefault="009609EC" w14:paraId="4E9B377F" w14:textId="33ACDE67">
            <w:pPr>
              <w:rPr>
                <w:rFonts w:ascii="Arial" w:hAnsi="Arial" w:cs="Arial"/>
                <w:b/>
                <w:sz w:val="20"/>
                <w:szCs w:val="20"/>
              </w:rPr>
            </w:pPr>
          </w:p>
          <w:p w:rsidR="009609EC" w:rsidP="009F3BE2" w:rsidRDefault="009609EC" w14:paraId="09DCD20A" w14:textId="77727B15">
            <w:pPr>
              <w:rPr>
                <w:rFonts w:ascii="Arial" w:hAnsi="Arial" w:cs="Arial"/>
                <w:b/>
                <w:sz w:val="20"/>
                <w:szCs w:val="20"/>
              </w:rPr>
            </w:pPr>
          </w:p>
          <w:p w:rsidR="009609EC" w:rsidP="009F3BE2" w:rsidRDefault="009609EC" w14:paraId="7DE8D055" w14:textId="678D48E2">
            <w:pPr>
              <w:rPr>
                <w:rFonts w:ascii="Arial" w:hAnsi="Arial" w:cs="Arial"/>
                <w:b/>
                <w:sz w:val="20"/>
                <w:szCs w:val="20"/>
              </w:rPr>
            </w:pPr>
          </w:p>
          <w:p w:rsidR="009609EC" w:rsidP="009F3BE2" w:rsidRDefault="009609EC" w14:paraId="3231F79E" w14:textId="41F5495B">
            <w:pPr>
              <w:rPr>
                <w:rFonts w:ascii="Arial" w:hAnsi="Arial" w:cs="Arial"/>
                <w:b/>
                <w:sz w:val="20"/>
                <w:szCs w:val="20"/>
              </w:rPr>
            </w:pPr>
          </w:p>
          <w:p w:rsidR="009609EC" w:rsidP="009F3BE2" w:rsidRDefault="009609EC" w14:paraId="7A0C038B" w14:textId="39F0E362">
            <w:pPr>
              <w:rPr>
                <w:rFonts w:ascii="Arial" w:hAnsi="Arial" w:cs="Arial"/>
                <w:b/>
                <w:sz w:val="20"/>
                <w:szCs w:val="20"/>
              </w:rPr>
            </w:pPr>
          </w:p>
          <w:p w:rsidR="009609EC" w:rsidP="009F3BE2" w:rsidRDefault="009609EC" w14:paraId="694FF20D" w14:textId="3B05D98E">
            <w:pPr>
              <w:rPr>
                <w:rFonts w:ascii="Arial" w:hAnsi="Arial" w:cs="Arial"/>
                <w:b/>
                <w:sz w:val="20"/>
                <w:szCs w:val="20"/>
              </w:rPr>
            </w:pPr>
          </w:p>
          <w:p w:rsidR="009609EC" w:rsidP="009F3BE2" w:rsidRDefault="009609EC" w14:paraId="6A77E796" w14:textId="14FC5EE1">
            <w:pPr>
              <w:rPr>
                <w:rFonts w:ascii="Arial" w:hAnsi="Arial" w:cs="Arial"/>
                <w:b/>
                <w:sz w:val="20"/>
                <w:szCs w:val="20"/>
              </w:rPr>
            </w:pPr>
          </w:p>
          <w:p w:rsidR="00A27B74" w:rsidP="009F3BE2" w:rsidRDefault="009609EC" w14:paraId="2B5705CB" w14:textId="5AD9131F">
            <w:pPr>
              <w:rPr>
                <w:rFonts w:ascii="Arial" w:hAnsi="Arial" w:cs="Arial"/>
                <w:b/>
                <w:sz w:val="20"/>
                <w:szCs w:val="20"/>
              </w:rPr>
            </w:pPr>
            <w:r>
              <w:rPr>
                <w:rFonts w:ascii="Arial" w:hAnsi="Arial" w:cs="Arial"/>
                <w:b/>
                <w:sz w:val="20"/>
                <w:szCs w:val="20"/>
              </w:rPr>
              <w:t>EC/CM</w:t>
            </w:r>
          </w:p>
          <w:p w:rsidR="00A27B74" w:rsidP="000C7A48" w:rsidRDefault="00A27B74" w14:paraId="044E73E4" w14:textId="29E6D9C5">
            <w:pPr>
              <w:rPr>
                <w:rFonts w:ascii="Arial" w:hAnsi="Arial" w:cs="Arial"/>
                <w:b/>
                <w:bCs/>
              </w:rPr>
            </w:pPr>
          </w:p>
        </w:tc>
      </w:tr>
      <w:tr w:rsidRPr="006929F6" w:rsidR="00A9563C" w:rsidTr="524BF752" w14:paraId="1A9A5A5E" w14:textId="77777777">
        <w:trPr>
          <w:trHeight w:val="440"/>
        </w:trPr>
        <w:tc>
          <w:tcPr>
            <w:tcW w:w="516" w:type="pct"/>
            <w:shd w:val="clear" w:color="auto" w:fill="D9D9D9" w:themeFill="background1" w:themeFillShade="D9"/>
            <w:tcMar/>
          </w:tcPr>
          <w:p w:rsidRPr="00591AEF" w:rsidR="00A9563C" w:rsidRDefault="00A9563C" w14:paraId="7E910FF6" w14:textId="77777777">
            <w:pPr>
              <w:tabs>
                <w:tab w:val="left" w:pos="2340"/>
                <w:tab w:val="left" w:pos="4500"/>
                <w:tab w:val="left" w:pos="6300"/>
              </w:tabs>
              <w:ind w:left="710"/>
              <w:jc w:val="center"/>
              <w:rPr>
                <w:rFonts w:ascii="Arial" w:hAnsi="Arial" w:cs="Arial"/>
                <w:sz w:val="20"/>
                <w:szCs w:val="20"/>
              </w:rPr>
            </w:pPr>
          </w:p>
        </w:tc>
        <w:tc>
          <w:tcPr>
            <w:tcW w:w="3862" w:type="pct"/>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00A9563C" w:rsidRDefault="069D06A5" w14:paraId="1E1E5EE2" w14:textId="361E3230">
            <w:pPr>
              <w:autoSpaceDE w:val="0"/>
              <w:autoSpaceDN w:val="0"/>
              <w:adjustRightInd w:val="0"/>
              <w:rPr>
                <w:rFonts w:ascii="Arial" w:hAnsi="Arial" w:cs="Arial"/>
                <w:b/>
                <w:bCs/>
                <w:sz w:val="20"/>
                <w:szCs w:val="20"/>
              </w:rPr>
            </w:pPr>
            <w:r w:rsidRPr="3F8C28B6">
              <w:rPr>
                <w:rFonts w:ascii="Arial" w:hAnsi="Arial" w:cs="Arial"/>
                <w:b/>
                <w:bCs/>
                <w:sz w:val="20"/>
                <w:szCs w:val="20"/>
              </w:rPr>
              <w:t>STRATEGY</w:t>
            </w:r>
          </w:p>
        </w:tc>
        <w:tc>
          <w:tcPr>
            <w:tcW w:w="622" w:type="pct"/>
            <w:tcBorders>
              <w:top w:val="single" w:color="auto" w:sz="4" w:space="0"/>
              <w:left w:val="single" w:color="auto" w:sz="4" w:space="0"/>
              <w:bottom w:val="single" w:color="auto" w:sz="4" w:space="0"/>
            </w:tcBorders>
            <w:shd w:val="clear" w:color="auto" w:fill="D9D9D9" w:themeFill="background1" w:themeFillShade="D9"/>
            <w:tcMar/>
          </w:tcPr>
          <w:p w:rsidR="00A9563C" w:rsidP="009F3BE2" w:rsidRDefault="00A9563C" w14:paraId="0E2ACA2A" w14:textId="77777777">
            <w:pPr>
              <w:rPr>
                <w:rFonts w:ascii="Arial" w:hAnsi="Arial" w:cs="Arial"/>
                <w:b/>
                <w:sz w:val="20"/>
                <w:szCs w:val="20"/>
              </w:rPr>
            </w:pPr>
          </w:p>
        </w:tc>
      </w:tr>
      <w:tr w:rsidRPr="00616A02" w:rsidR="00A9563C" w:rsidTr="524BF752" w14:paraId="62C0EBFF" w14:textId="77777777">
        <w:trPr>
          <w:trHeight w:val="768"/>
        </w:trPr>
        <w:tc>
          <w:tcPr>
            <w:tcW w:w="516" w:type="pct"/>
            <w:tcBorders>
              <w:top w:val="single" w:color="auto" w:sz="4" w:space="0"/>
              <w:bottom w:val="single" w:color="auto" w:sz="4" w:space="0"/>
              <w:right w:val="single" w:color="auto" w:sz="4" w:space="0"/>
            </w:tcBorders>
            <w:tcMar/>
          </w:tcPr>
          <w:p w:rsidRPr="00EE7351" w:rsidR="00A9563C" w:rsidP="009313A8" w:rsidRDefault="7D77CB17" w14:paraId="4FF73A2C" w14:textId="5D0749EF">
            <w:pPr>
              <w:tabs>
                <w:tab w:val="left" w:pos="2340"/>
                <w:tab w:val="left" w:pos="4500"/>
                <w:tab w:val="left" w:pos="6300"/>
              </w:tabs>
              <w:jc w:val="center"/>
              <w:rPr>
                <w:rFonts w:ascii="Arial" w:hAnsi="Arial" w:cs="Arial"/>
                <w:sz w:val="20"/>
                <w:szCs w:val="20"/>
              </w:rPr>
            </w:pPr>
            <w:r w:rsidRPr="572EB45A">
              <w:rPr>
                <w:rFonts w:ascii="Arial" w:hAnsi="Arial" w:cs="Arial"/>
                <w:sz w:val="20"/>
                <w:szCs w:val="20"/>
              </w:rPr>
              <w:t>1</w:t>
            </w:r>
            <w:r w:rsidR="000C7A48">
              <w:rPr>
                <w:rFonts w:ascii="Arial" w:hAnsi="Arial" w:cs="Arial"/>
                <w:sz w:val="20"/>
                <w:szCs w:val="20"/>
              </w:rPr>
              <w:t>2</w:t>
            </w:r>
          </w:p>
        </w:tc>
        <w:tc>
          <w:tcPr>
            <w:tcW w:w="3862" w:type="pct"/>
            <w:tcBorders>
              <w:top w:val="single" w:color="auto" w:sz="4" w:space="0"/>
              <w:left w:val="single" w:color="auto" w:sz="4" w:space="0"/>
              <w:bottom w:val="single" w:color="auto" w:sz="4" w:space="0"/>
              <w:right w:val="single" w:color="auto" w:sz="4" w:space="0"/>
            </w:tcBorders>
            <w:tcMar/>
          </w:tcPr>
          <w:p w:rsidR="00A9563C" w:rsidP="00DC021E" w:rsidRDefault="33338571" w14:paraId="43D5AB27" w14:textId="35773516">
            <w:pPr>
              <w:jc w:val="both"/>
              <w:rPr>
                <w:rFonts w:ascii="Arial" w:hAnsi="Arial" w:cs="Arial"/>
                <w:b/>
                <w:bCs/>
                <w:sz w:val="20"/>
                <w:szCs w:val="20"/>
                <w:lang w:eastAsia="en-GB"/>
              </w:rPr>
            </w:pPr>
            <w:r w:rsidRPr="398BB30A">
              <w:rPr>
                <w:rFonts w:ascii="Arial" w:hAnsi="Arial" w:cs="Arial"/>
                <w:b/>
                <w:bCs/>
                <w:sz w:val="20"/>
                <w:szCs w:val="20"/>
                <w:lang w:eastAsia="en-GB"/>
              </w:rPr>
              <w:t>Proposed workplan</w:t>
            </w:r>
          </w:p>
          <w:p w:rsidR="3F8C28B6" w:rsidP="3F8C28B6" w:rsidRDefault="3F8C28B6" w14:paraId="6011042E" w14:textId="140B6F46">
            <w:pPr>
              <w:jc w:val="both"/>
              <w:rPr>
                <w:rFonts w:ascii="Arial" w:hAnsi="Arial" w:cs="Arial"/>
                <w:sz w:val="20"/>
                <w:szCs w:val="20"/>
                <w:lang w:eastAsia="en-GB"/>
              </w:rPr>
            </w:pPr>
          </w:p>
          <w:p w:rsidR="646C77DA" w:rsidP="2E0BA934" w:rsidRDefault="007B3D83" w14:paraId="38C59679" w14:textId="0638E8A0">
            <w:pPr>
              <w:spacing w:line="259" w:lineRule="auto"/>
              <w:jc w:val="both"/>
              <w:rPr>
                <w:rFonts w:ascii="Arial" w:hAnsi="Arial" w:cs="Arial"/>
                <w:sz w:val="20"/>
                <w:szCs w:val="20"/>
                <w:lang w:eastAsia="en-GB"/>
              </w:rPr>
            </w:pPr>
            <w:r>
              <w:rPr>
                <w:rFonts w:ascii="Arial" w:hAnsi="Arial" w:cs="Arial"/>
                <w:sz w:val="20"/>
                <w:szCs w:val="20"/>
                <w:lang w:eastAsia="en-GB"/>
              </w:rPr>
              <w:t>The workplan will be updated for 2022 at the January meeting.</w:t>
            </w:r>
          </w:p>
          <w:p w:rsidRPr="001F663F" w:rsidR="00A9563C" w:rsidP="007B3D83" w:rsidRDefault="00A9563C" w14:paraId="2A827CED" w14:textId="3BBB2791">
            <w:pPr>
              <w:spacing w:line="259" w:lineRule="auto"/>
              <w:jc w:val="both"/>
              <w:rPr>
                <w:rFonts w:ascii="Arial" w:hAnsi="Arial" w:eastAsia="Arial" w:cs="Arial"/>
                <w:sz w:val="20"/>
                <w:szCs w:val="20"/>
                <w:lang w:eastAsia="en-GB"/>
              </w:rPr>
            </w:pPr>
          </w:p>
        </w:tc>
        <w:tc>
          <w:tcPr>
            <w:tcW w:w="622" w:type="pct"/>
            <w:tcBorders>
              <w:top w:val="single" w:color="auto" w:sz="4" w:space="0"/>
              <w:left w:val="single" w:color="auto" w:sz="4" w:space="0"/>
              <w:bottom w:val="single" w:color="auto" w:sz="4" w:space="0"/>
            </w:tcBorders>
            <w:tcMar/>
          </w:tcPr>
          <w:p w:rsidR="00A9563C" w:rsidP="009F3BE2" w:rsidRDefault="00A9563C" w14:paraId="62C0C7F7" w14:textId="77777777">
            <w:pPr>
              <w:rPr>
                <w:rFonts w:ascii="Arial" w:hAnsi="Arial" w:cs="Arial"/>
                <w:b/>
                <w:sz w:val="20"/>
                <w:szCs w:val="20"/>
              </w:rPr>
            </w:pPr>
          </w:p>
          <w:p w:rsidR="2E0BA934" w:rsidP="2E0BA934" w:rsidRDefault="2E0BA934" w14:paraId="0F25DA0E" w14:textId="4656EC6D">
            <w:pPr>
              <w:rPr>
                <w:rFonts w:ascii="Arial" w:hAnsi="Arial" w:cs="Arial"/>
                <w:b/>
                <w:bCs/>
                <w:sz w:val="20"/>
                <w:szCs w:val="20"/>
              </w:rPr>
            </w:pPr>
          </w:p>
          <w:p w:rsidR="646C77DA" w:rsidP="2E0BA934" w:rsidRDefault="646C77DA" w14:paraId="03930BED" w14:textId="66C05AB0">
            <w:pPr>
              <w:rPr>
                <w:rFonts w:ascii="Arial" w:hAnsi="Arial" w:cs="Arial"/>
                <w:b/>
                <w:bCs/>
                <w:sz w:val="20"/>
                <w:szCs w:val="20"/>
              </w:rPr>
            </w:pPr>
          </w:p>
          <w:p w:rsidR="00A9563C" w:rsidP="572EB45A" w:rsidRDefault="00A9563C" w14:paraId="6F13B984" w14:textId="5DBB55E7">
            <w:pPr>
              <w:rPr>
                <w:rFonts w:ascii="Arial" w:hAnsi="Arial" w:cs="Arial"/>
                <w:b/>
                <w:bCs/>
              </w:rPr>
            </w:pPr>
          </w:p>
        </w:tc>
      </w:tr>
      <w:tr w:rsidR="3F8C28B6" w:rsidTr="524BF752" w14:paraId="1EFEEBDF" w14:textId="77777777">
        <w:trPr>
          <w:trHeight w:val="958"/>
        </w:trPr>
        <w:tc>
          <w:tcPr>
            <w:tcW w:w="516" w:type="pct"/>
            <w:tcBorders>
              <w:top w:val="single" w:color="auto" w:sz="4" w:space="0"/>
              <w:bottom w:val="single" w:color="auto" w:sz="4" w:space="0"/>
              <w:right w:val="single" w:color="auto" w:sz="4" w:space="0"/>
            </w:tcBorders>
            <w:tcMar/>
          </w:tcPr>
          <w:p w:rsidRPr="009313A8" w:rsidR="3F8C28B6" w:rsidP="398BB30A" w:rsidRDefault="33338571" w14:paraId="68103307" w14:textId="3C4AAEAD">
            <w:pPr>
              <w:jc w:val="center"/>
              <w:rPr>
                <w:rFonts w:ascii="Arial" w:hAnsi="Arial" w:eastAsia="Arial" w:cs="Arial"/>
                <w:sz w:val="20"/>
                <w:szCs w:val="20"/>
              </w:rPr>
            </w:pPr>
            <w:r w:rsidRPr="398BB30A">
              <w:rPr>
                <w:rFonts w:ascii="Arial" w:hAnsi="Arial" w:eastAsia="Arial" w:cs="Arial"/>
                <w:sz w:val="20"/>
                <w:szCs w:val="20"/>
              </w:rPr>
              <w:t>13</w:t>
            </w:r>
          </w:p>
        </w:tc>
        <w:tc>
          <w:tcPr>
            <w:tcW w:w="3862" w:type="pct"/>
            <w:tcBorders>
              <w:top w:val="single" w:color="auto" w:sz="4" w:space="0"/>
              <w:left w:val="single" w:color="auto" w:sz="4" w:space="0"/>
              <w:bottom w:val="single" w:color="auto" w:sz="4" w:space="0"/>
              <w:right w:val="single" w:color="auto" w:sz="4" w:space="0"/>
            </w:tcBorders>
            <w:tcMar/>
          </w:tcPr>
          <w:p w:rsidR="3B3EA288" w:rsidP="398BB30A" w:rsidRDefault="000C7A48" w14:paraId="5601E94E" w14:textId="67813922">
            <w:pPr>
              <w:jc w:val="both"/>
              <w:rPr>
                <w:rFonts w:ascii="Arial" w:hAnsi="Arial" w:cs="Arial"/>
                <w:b/>
                <w:bCs/>
                <w:sz w:val="20"/>
                <w:szCs w:val="20"/>
                <w:lang w:eastAsia="en-GB"/>
              </w:rPr>
            </w:pPr>
            <w:r>
              <w:rPr>
                <w:rFonts w:ascii="Arial" w:hAnsi="Arial" w:cs="Arial"/>
                <w:b/>
                <w:bCs/>
                <w:sz w:val="20"/>
                <w:szCs w:val="20"/>
                <w:lang w:eastAsia="en-GB"/>
              </w:rPr>
              <w:t>Indoor Air Quality Membership Drive Working Group</w:t>
            </w:r>
          </w:p>
          <w:p w:rsidR="3B3EA288" w:rsidP="2E0BA934" w:rsidRDefault="3B3EA288" w14:paraId="412A4B51" w14:textId="384E13D7">
            <w:pPr>
              <w:jc w:val="both"/>
              <w:rPr>
                <w:rFonts w:ascii="Arial" w:hAnsi="Arial" w:cs="Arial"/>
                <w:lang w:eastAsia="en-GB"/>
              </w:rPr>
            </w:pPr>
          </w:p>
          <w:p w:rsidRPr="00C070BC" w:rsidR="3B3EA288" w:rsidP="000C7A48" w:rsidRDefault="1DA91A88" w14:paraId="73EEE040" w14:textId="51FBED13">
            <w:pPr>
              <w:jc w:val="both"/>
              <w:rPr>
                <w:rFonts w:ascii="Arial" w:hAnsi="Arial" w:cs="Arial"/>
                <w:sz w:val="20"/>
                <w:szCs w:val="20"/>
                <w:lang w:eastAsia="en-GB"/>
              </w:rPr>
            </w:pPr>
            <w:r w:rsidRPr="2E0BA934">
              <w:rPr>
                <w:rFonts w:ascii="Arial" w:hAnsi="Arial" w:cs="Arial"/>
                <w:sz w:val="20"/>
                <w:szCs w:val="20"/>
                <w:lang w:eastAsia="en-GB"/>
              </w:rPr>
              <w:t xml:space="preserve">Paper noted. </w:t>
            </w:r>
            <w:r w:rsidR="00C070BC">
              <w:rPr>
                <w:rFonts w:ascii="Arial" w:hAnsi="Arial" w:cs="Arial"/>
                <w:sz w:val="20"/>
                <w:szCs w:val="20"/>
                <w:lang w:eastAsia="en-GB"/>
              </w:rPr>
              <w:t xml:space="preserve">No comments. </w:t>
            </w:r>
          </w:p>
        </w:tc>
        <w:tc>
          <w:tcPr>
            <w:tcW w:w="622" w:type="pct"/>
            <w:tcBorders>
              <w:top w:val="single" w:color="auto" w:sz="4" w:space="0"/>
              <w:left w:val="single" w:color="auto" w:sz="4" w:space="0"/>
              <w:bottom w:val="single" w:color="auto" w:sz="4" w:space="0"/>
            </w:tcBorders>
            <w:tcMar/>
          </w:tcPr>
          <w:p w:rsidR="3F8C28B6" w:rsidP="3F8C28B6" w:rsidRDefault="3F8C28B6" w14:paraId="7941366D" w14:textId="614B618D">
            <w:pPr>
              <w:rPr>
                <w:rFonts w:ascii="Arial" w:hAnsi="Arial" w:cs="Arial"/>
                <w:b/>
                <w:bCs/>
                <w:sz w:val="20"/>
                <w:szCs w:val="20"/>
              </w:rPr>
            </w:pPr>
          </w:p>
          <w:p w:rsidR="3B3EA288" w:rsidP="189F5E7C" w:rsidRDefault="3B3EA288" w14:paraId="0D7510C2" w14:textId="0C3BDC3D">
            <w:pPr>
              <w:rPr>
                <w:rFonts w:ascii="Arial" w:hAnsi="Arial" w:cs="Arial"/>
                <w:b/>
                <w:bCs/>
              </w:rPr>
            </w:pPr>
          </w:p>
          <w:p w:rsidR="3B3EA288" w:rsidP="189F5E7C" w:rsidRDefault="3B3EA288" w14:paraId="1EA8ABCF" w14:textId="7D1824CB">
            <w:pPr>
              <w:rPr>
                <w:rFonts w:ascii="Arial" w:hAnsi="Arial" w:cs="Arial"/>
                <w:b/>
                <w:bCs/>
              </w:rPr>
            </w:pPr>
          </w:p>
          <w:p w:rsidR="3B3EA288" w:rsidP="2E0BA934" w:rsidRDefault="3B3EA288" w14:paraId="055A4934" w14:textId="5114E62C">
            <w:pPr>
              <w:rPr>
                <w:rFonts w:ascii="Arial" w:hAnsi="Arial" w:cs="Arial"/>
                <w:b/>
                <w:bCs/>
                <w:sz w:val="20"/>
                <w:szCs w:val="20"/>
              </w:rPr>
            </w:pPr>
          </w:p>
        </w:tc>
      </w:tr>
      <w:tr w:rsidR="3F8C28B6" w:rsidTr="524BF752" w14:paraId="67B9B6F5" w14:textId="77777777">
        <w:trPr>
          <w:trHeight w:val="480"/>
        </w:trPr>
        <w:tc>
          <w:tcPr>
            <w:tcW w:w="516" w:type="pct"/>
            <w:tcBorders>
              <w:top w:val="single" w:color="auto" w:sz="4" w:space="0"/>
              <w:bottom w:val="single" w:color="auto" w:sz="4" w:space="0"/>
              <w:right w:val="single" w:color="auto" w:sz="4" w:space="0"/>
            </w:tcBorders>
            <w:shd w:val="clear" w:color="auto" w:fill="D9D9D9" w:themeFill="background1" w:themeFillShade="D9"/>
            <w:tcMar/>
            <w:vAlign w:val="center"/>
          </w:tcPr>
          <w:p w:rsidR="3F8C28B6" w:rsidP="009313A8" w:rsidRDefault="3F8C28B6" w14:paraId="1AE1C781" w14:textId="1FF174C6">
            <w:pPr>
              <w:rPr>
                <w:rFonts w:ascii="Arial" w:hAnsi="Arial" w:cs="Arial"/>
                <w:sz w:val="20"/>
                <w:szCs w:val="20"/>
              </w:rPr>
            </w:pPr>
          </w:p>
        </w:tc>
        <w:tc>
          <w:tcPr>
            <w:tcW w:w="3862" w:type="pct"/>
            <w:tcBorders>
              <w:top w:val="single" w:color="auto" w:sz="4" w:space="0"/>
            </w:tcBorders>
            <w:shd w:val="clear" w:color="auto" w:fill="D9D9D9" w:themeFill="background1" w:themeFillShade="D9"/>
            <w:tcMar/>
            <w:vAlign w:val="center"/>
          </w:tcPr>
          <w:p w:rsidR="4579D478" w:rsidP="009313A8" w:rsidRDefault="4579D478" w14:paraId="62A23B84" w14:textId="0ECC04B4">
            <w:pPr>
              <w:rPr>
                <w:rFonts w:ascii="Arial" w:hAnsi="Arial" w:cs="Arial"/>
                <w:b/>
                <w:bCs/>
                <w:sz w:val="20"/>
                <w:szCs w:val="20"/>
                <w:lang w:eastAsia="en-GB"/>
              </w:rPr>
            </w:pPr>
            <w:r w:rsidRPr="3F8C28B6">
              <w:rPr>
                <w:rFonts w:ascii="Arial" w:hAnsi="Arial" w:cs="Arial"/>
                <w:b/>
                <w:bCs/>
                <w:sz w:val="20"/>
                <w:szCs w:val="20"/>
                <w:lang w:eastAsia="en-GB"/>
              </w:rPr>
              <w:t>OTHER</w:t>
            </w:r>
          </w:p>
        </w:tc>
        <w:tc>
          <w:tcPr>
            <w:tcW w:w="622" w:type="pct"/>
            <w:shd w:val="clear" w:color="auto" w:fill="D9D9D9" w:themeFill="background1" w:themeFillShade="D9"/>
            <w:tcMar/>
          </w:tcPr>
          <w:p w:rsidR="3F8C28B6" w:rsidP="3F8C28B6" w:rsidRDefault="3F8C28B6" w14:paraId="27101FA9" w14:textId="612ECD20">
            <w:pPr>
              <w:rPr>
                <w:rFonts w:ascii="Arial" w:hAnsi="Arial" w:cs="Arial"/>
                <w:b/>
                <w:bCs/>
                <w:sz w:val="20"/>
                <w:szCs w:val="20"/>
              </w:rPr>
            </w:pPr>
          </w:p>
        </w:tc>
      </w:tr>
      <w:tr w:rsidR="3F8C28B6" w:rsidTr="524BF752" w14:paraId="1AC68AC5" w14:textId="77777777">
        <w:trPr>
          <w:trHeight w:val="480"/>
        </w:trPr>
        <w:tc>
          <w:tcPr>
            <w:tcW w:w="516" w:type="pct"/>
            <w:tcBorders>
              <w:top w:val="single" w:color="auto" w:sz="4" w:space="0"/>
              <w:bottom w:val="single" w:color="auto" w:sz="4" w:space="0"/>
              <w:right w:val="single" w:color="auto" w:sz="4" w:space="0"/>
            </w:tcBorders>
            <w:tcMar/>
          </w:tcPr>
          <w:p w:rsidRPr="009313A8" w:rsidR="3F8C28B6" w:rsidP="398BB30A" w:rsidRDefault="1DCDBECA" w14:paraId="49F017A5" w14:textId="110C507C">
            <w:pPr>
              <w:jc w:val="center"/>
              <w:rPr>
                <w:rFonts w:ascii="Arial" w:hAnsi="Arial" w:eastAsia="Arial" w:cs="Arial"/>
                <w:sz w:val="20"/>
                <w:szCs w:val="20"/>
              </w:rPr>
            </w:pPr>
            <w:r w:rsidRPr="398BB30A">
              <w:rPr>
                <w:rFonts w:ascii="Arial" w:hAnsi="Arial" w:eastAsia="Arial" w:cs="Arial"/>
                <w:sz w:val="20"/>
                <w:szCs w:val="20"/>
              </w:rPr>
              <w:t>1</w:t>
            </w:r>
            <w:r w:rsidR="000C7A48">
              <w:rPr>
                <w:rFonts w:ascii="Arial" w:hAnsi="Arial" w:eastAsia="Arial" w:cs="Arial"/>
                <w:sz w:val="20"/>
                <w:szCs w:val="20"/>
              </w:rPr>
              <w:t>4</w:t>
            </w:r>
          </w:p>
        </w:tc>
        <w:tc>
          <w:tcPr>
            <w:tcW w:w="3862" w:type="pct"/>
            <w:tcBorders>
              <w:top w:val="single" w:color="auto" w:sz="4" w:space="0"/>
            </w:tcBorders>
            <w:tcMar/>
          </w:tcPr>
          <w:p w:rsidR="4579D478" w:rsidP="3F8C28B6" w:rsidRDefault="4579D478" w14:paraId="7E8D37A9" w14:textId="76E8BDDD">
            <w:pPr>
              <w:jc w:val="both"/>
              <w:rPr>
                <w:rFonts w:ascii="Arial" w:hAnsi="Arial" w:cs="Arial"/>
                <w:b/>
                <w:bCs/>
                <w:sz w:val="20"/>
                <w:szCs w:val="20"/>
                <w:lang w:eastAsia="en-GB"/>
              </w:rPr>
            </w:pPr>
            <w:r w:rsidRPr="3F8C28B6">
              <w:rPr>
                <w:rFonts w:ascii="Arial" w:hAnsi="Arial" w:cs="Arial"/>
                <w:b/>
                <w:bCs/>
                <w:sz w:val="20"/>
                <w:szCs w:val="20"/>
                <w:lang w:eastAsia="en-GB"/>
              </w:rPr>
              <w:t>IES update</w:t>
            </w:r>
          </w:p>
          <w:p w:rsidR="3F8C28B6" w:rsidP="3F8C28B6" w:rsidRDefault="3F8C28B6" w14:paraId="1616B756" w14:textId="5DDA2F4C">
            <w:pPr>
              <w:jc w:val="both"/>
              <w:rPr>
                <w:rFonts w:ascii="Arial" w:hAnsi="Arial" w:cs="Arial"/>
                <w:b/>
                <w:bCs/>
                <w:sz w:val="20"/>
                <w:szCs w:val="20"/>
                <w:lang w:eastAsia="en-GB"/>
              </w:rPr>
            </w:pPr>
          </w:p>
          <w:p w:rsidR="0054220C" w:rsidP="3F8C28B6" w:rsidRDefault="4919969D" w14:paraId="164658DA" w14:textId="2C9CD85D">
            <w:pPr>
              <w:jc w:val="both"/>
              <w:rPr>
                <w:rFonts w:ascii="Arial" w:hAnsi="Arial" w:cs="Arial"/>
                <w:sz w:val="20"/>
                <w:szCs w:val="20"/>
                <w:lang w:eastAsia="en-GB"/>
              </w:rPr>
            </w:pPr>
            <w:r w:rsidRPr="398BB30A">
              <w:rPr>
                <w:rFonts w:ascii="Arial" w:hAnsi="Arial" w:cs="Arial"/>
                <w:sz w:val="20"/>
                <w:szCs w:val="20"/>
                <w:lang w:eastAsia="en-GB"/>
              </w:rPr>
              <w:t>Report noted.</w:t>
            </w:r>
            <w:r w:rsidR="00C070BC">
              <w:rPr>
                <w:rFonts w:ascii="Arial" w:hAnsi="Arial" w:cs="Arial"/>
                <w:sz w:val="20"/>
                <w:szCs w:val="20"/>
                <w:lang w:eastAsia="en-GB"/>
              </w:rPr>
              <w:t xml:space="preserve"> No comments.</w:t>
            </w:r>
          </w:p>
          <w:p w:rsidR="4579D478" w:rsidP="3F8C28B6" w:rsidRDefault="4919969D" w14:paraId="4ED19D0E" w14:textId="48C2D0E9">
            <w:pPr>
              <w:jc w:val="both"/>
              <w:rPr>
                <w:rFonts w:ascii="Arial" w:hAnsi="Arial" w:cs="Arial"/>
                <w:b/>
                <w:bCs/>
                <w:sz w:val="20"/>
                <w:szCs w:val="20"/>
                <w:lang w:eastAsia="en-GB"/>
              </w:rPr>
            </w:pPr>
            <w:r w:rsidRPr="398BB30A">
              <w:rPr>
                <w:rFonts w:ascii="Arial" w:hAnsi="Arial" w:cs="Arial"/>
                <w:sz w:val="20"/>
                <w:szCs w:val="20"/>
                <w:lang w:eastAsia="en-GB"/>
              </w:rPr>
              <w:t xml:space="preserve"> </w:t>
            </w:r>
          </w:p>
        </w:tc>
        <w:tc>
          <w:tcPr>
            <w:tcW w:w="622" w:type="pct"/>
            <w:tcMar/>
          </w:tcPr>
          <w:p w:rsidR="3F8C28B6" w:rsidP="3F8C28B6" w:rsidRDefault="3F8C28B6" w14:paraId="3246EF14" w14:textId="71AC3844">
            <w:pPr>
              <w:rPr>
                <w:rFonts w:ascii="Arial" w:hAnsi="Arial" w:cs="Arial"/>
                <w:b/>
                <w:bCs/>
                <w:sz w:val="20"/>
                <w:szCs w:val="20"/>
              </w:rPr>
            </w:pPr>
          </w:p>
          <w:p w:rsidR="3F8C28B6" w:rsidP="3F8C28B6" w:rsidRDefault="3F8C28B6" w14:paraId="17A43049" w14:textId="11C77340">
            <w:pPr>
              <w:rPr>
                <w:rFonts w:ascii="Arial" w:hAnsi="Arial" w:cs="Arial"/>
                <w:b/>
                <w:bCs/>
                <w:sz w:val="20"/>
                <w:szCs w:val="20"/>
              </w:rPr>
            </w:pPr>
          </w:p>
          <w:p w:rsidR="4579D478" w:rsidP="3F8C28B6" w:rsidRDefault="4579D478" w14:paraId="1DE7E343" w14:textId="31D064E9">
            <w:pPr>
              <w:rPr>
                <w:rFonts w:ascii="Arial" w:hAnsi="Arial" w:cs="Arial"/>
                <w:b/>
                <w:bCs/>
                <w:sz w:val="20"/>
                <w:szCs w:val="20"/>
              </w:rPr>
            </w:pPr>
          </w:p>
        </w:tc>
      </w:tr>
      <w:tr w:rsidR="3F8C28B6" w:rsidTr="524BF752" w14:paraId="1205D974" w14:textId="77777777">
        <w:trPr>
          <w:trHeight w:val="480"/>
        </w:trPr>
        <w:tc>
          <w:tcPr>
            <w:tcW w:w="516" w:type="pct"/>
            <w:tcBorders>
              <w:top w:val="single" w:color="auto" w:sz="4" w:space="0"/>
              <w:bottom w:val="single" w:color="auto" w:sz="4" w:space="0"/>
              <w:right w:val="single" w:color="auto" w:sz="4" w:space="0"/>
            </w:tcBorders>
            <w:tcMar/>
          </w:tcPr>
          <w:p w:rsidRPr="009313A8" w:rsidR="3F8C28B6" w:rsidP="398BB30A" w:rsidRDefault="1DCDBECA" w14:paraId="384F6CCD" w14:textId="4B5EC76A">
            <w:pPr>
              <w:jc w:val="center"/>
              <w:rPr>
                <w:rFonts w:ascii="Arial" w:hAnsi="Arial" w:eastAsia="Arial" w:cs="Arial"/>
                <w:sz w:val="20"/>
                <w:szCs w:val="20"/>
              </w:rPr>
            </w:pPr>
            <w:r w:rsidRPr="398BB30A">
              <w:rPr>
                <w:rFonts w:ascii="Arial" w:hAnsi="Arial" w:eastAsia="Arial" w:cs="Arial"/>
                <w:sz w:val="20"/>
                <w:szCs w:val="20"/>
              </w:rPr>
              <w:t>1</w:t>
            </w:r>
            <w:r w:rsidR="000C7A48">
              <w:rPr>
                <w:rFonts w:ascii="Arial" w:hAnsi="Arial" w:eastAsia="Arial" w:cs="Arial"/>
                <w:sz w:val="20"/>
                <w:szCs w:val="20"/>
              </w:rPr>
              <w:t>5</w:t>
            </w:r>
          </w:p>
        </w:tc>
        <w:tc>
          <w:tcPr>
            <w:tcW w:w="3862" w:type="pct"/>
            <w:tcBorders>
              <w:top w:val="single" w:color="auto" w:sz="4" w:space="0"/>
            </w:tcBorders>
            <w:tcMar/>
          </w:tcPr>
          <w:p w:rsidR="408A6B02" w:rsidP="3F8C28B6" w:rsidRDefault="000C7A48" w14:paraId="63F7C6AE" w14:textId="72452E65">
            <w:pPr>
              <w:jc w:val="both"/>
              <w:rPr>
                <w:rFonts w:ascii="Arial" w:hAnsi="Arial" w:cs="Arial"/>
                <w:b/>
                <w:bCs/>
                <w:sz w:val="20"/>
                <w:szCs w:val="20"/>
                <w:lang w:eastAsia="en-GB"/>
              </w:rPr>
            </w:pPr>
            <w:r>
              <w:rPr>
                <w:rFonts w:ascii="Arial" w:hAnsi="Arial" w:cs="Arial"/>
                <w:b/>
                <w:bCs/>
                <w:sz w:val="20"/>
                <w:szCs w:val="20"/>
                <w:lang w:eastAsia="en-GB"/>
              </w:rPr>
              <w:t>IAQM air quality and climate change survey</w:t>
            </w:r>
          </w:p>
          <w:p w:rsidR="3F8C28B6" w:rsidP="3F8C28B6" w:rsidRDefault="3F8C28B6" w14:paraId="294A7545" w14:textId="4B23B3C9">
            <w:pPr>
              <w:jc w:val="both"/>
              <w:rPr>
                <w:rFonts w:ascii="Arial" w:hAnsi="Arial" w:cs="Arial"/>
                <w:b/>
                <w:bCs/>
                <w:sz w:val="20"/>
                <w:szCs w:val="20"/>
                <w:lang w:eastAsia="en-GB"/>
              </w:rPr>
            </w:pPr>
          </w:p>
          <w:p w:rsidR="00C070BC" w:rsidP="189F5E7C" w:rsidRDefault="6AB35D04" w14:paraId="6611A2CA" w14:textId="77777777">
            <w:pPr>
              <w:jc w:val="both"/>
              <w:rPr>
                <w:rFonts w:ascii="Arial" w:hAnsi="Arial" w:cs="Arial"/>
                <w:sz w:val="20"/>
                <w:szCs w:val="20"/>
                <w:lang w:eastAsia="en-GB"/>
              </w:rPr>
            </w:pPr>
            <w:r w:rsidRPr="2E0BA934">
              <w:rPr>
                <w:rFonts w:ascii="Arial" w:hAnsi="Arial" w:cs="Arial"/>
                <w:sz w:val="20"/>
                <w:szCs w:val="20"/>
                <w:lang w:eastAsia="en-GB"/>
              </w:rPr>
              <w:t xml:space="preserve">Report noted. </w:t>
            </w:r>
          </w:p>
          <w:p w:rsidR="00C070BC" w:rsidP="189F5E7C" w:rsidRDefault="00C070BC" w14:paraId="6A218AF8" w14:textId="419D91D3">
            <w:pPr>
              <w:jc w:val="both"/>
              <w:rPr>
                <w:rFonts w:ascii="Arial" w:hAnsi="Arial" w:cs="Arial"/>
                <w:sz w:val="20"/>
                <w:szCs w:val="20"/>
                <w:lang w:eastAsia="en-GB"/>
              </w:rPr>
            </w:pPr>
          </w:p>
          <w:p w:rsidR="00C070BC" w:rsidP="189F5E7C" w:rsidRDefault="00C070BC" w14:paraId="54F029FC" w14:textId="5BB816BC">
            <w:pPr>
              <w:jc w:val="both"/>
              <w:rPr>
                <w:rFonts w:ascii="Arial" w:hAnsi="Arial" w:cs="Arial"/>
                <w:sz w:val="20"/>
                <w:szCs w:val="20"/>
                <w:lang w:eastAsia="en-GB"/>
              </w:rPr>
            </w:pPr>
            <w:r>
              <w:rPr>
                <w:rFonts w:ascii="Arial" w:hAnsi="Arial" w:cs="Arial"/>
                <w:sz w:val="20"/>
                <w:szCs w:val="20"/>
                <w:lang w:eastAsia="en-GB"/>
              </w:rPr>
              <w:t xml:space="preserve">BF provided the following in advance of the meeting: </w:t>
            </w:r>
          </w:p>
          <w:p w:rsidR="00C070BC" w:rsidP="189F5E7C" w:rsidRDefault="00C070BC" w14:paraId="7680ADEF" w14:textId="77777777">
            <w:pPr>
              <w:jc w:val="both"/>
              <w:rPr>
                <w:rFonts w:ascii="Arial" w:hAnsi="Arial" w:cs="Arial"/>
                <w:sz w:val="20"/>
                <w:szCs w:val="20"/>
                <w:lang w:eastAsia="en-GB"/>
              </w:rPr>
            </w:pPr>
          </w:p>
          <w:p w:rsidR="408A6B02" w:rsidP="189F5E7C" w:rsidRDefault="00C070BC" w14:paraId="23836E4B" w14:textId="0CD1DF4C">
            <w:pPr>
              <w:jc w:val="both"/>
              <w:rPr>
                <w:rFonts w:ascii="Arial" w:hAnsi="Arial" w:cs="Arial"/>
                <w:i/>
                <w:iCs/>
                <w:sz w:val="20"/>
                <w:szCs w:val="20"/>
                <w:lang w:eastAsia="en-GB"/>
              </w:rPr>
            </w:pPr>
            <w:r w:rsidRPr="00C070BC">
              <w:rPr>
                <w:rFonts w:ascii="Arial" w:hAnsi="Arial" w:cs="Arial"/>
                <w:i/>
                <w:iCs/>
                <w:sz w:val="20"/>
                <w:szCs w:val="20"/>
                <w:lang w:eastAsia="en-GB"/>
              </w:rPr>
              <w:t>“</w:t>
            </w:r>
            <w:r w:rsidRPr="00C070BC" w:rsidR="00E31E63">
              <w:rPr>
                <w:rFonts w:ascii="Arial" w:hAnsi="Arial" w:cs="Arial"/>
                <w:i/>
                <w:iCs/>
                <w:sz w:val="20"/>
                <w:szCs w:val="20"/>
                <w:lang w:eastAsia="en-GB"/>
              </w:rPr>
              <w:t>With regard</w:t>
            </w:r>
            <w:r w:rsidRPr="00C070BC">
              <w:rPr>
                <w:rFonts w:ascii="Arial" w:hAnsi="Arial" w:cs="Arial"/>
                <w:i/>
                <w:iCs/>
                <w:sz w:val="20"/>
                <w:szCs w:val="20"/>
                <w:lang w:eastAsia="en-GB"/>
              </w:rPr>
              <w:t>s</w:t>
            </w:r>
            <w:r w:rsidRPr="00C070BC" w:rsidR="00E31E63">
              <w:rPr>
                <w:rFonts w:ascii="Arial" w:hAnsi="Arial" w:cs="Arial"/>
                <w:i/>
                <w:iCs/>
                <w:sz w:val="20"/>
                <w:szCs w:val="20"/>
                <w:lang w:eastAsia="en-GB"/>
              </w:rPr>
              <w:t xml:space="preserve"> to the Climate and Air Quality Questionnaire I would suggest that we ask committee members to digest it and decide what action on climate the IAQM should take forward (training?) at the next meeting. You may have some ideas having attended COP26. Also note the recent Royal Society report </w:t>
            </w:r>
            <w:r>
              <w:rPr>
                <w:rFonts w:ascii="Arial" w:hAnsi="Arial" w:cs="Arial"/>
                <w:i/>
                <w:iCs/>
                <w:sz w:val="20"/>
                <w:szCs w:val="20"/>
                <w:lang w:eastAsia="en-GB"/>
              </w:rPr>
              <w:t>‘</w:t>
            </w:r>
            <w:r w:rsidRPr="00C070BC" w:rsidR="00E31E63">
              <w:rPr>
                <w:rFonts w:ascii="Arial" w:hAnsi="Arial" w:cs="Arial"/>
                <w:i/>
                <w:iCs/>
                <w:sz w:val="20"/>
                <w:szCs w:val="20"/>
                <w:lang w:eastAsia="en-GB"/>
              </w:rPr>
              <w:t>Effects of net-zero policies and climate change on air quality Issued: November 2021 DES7687 ISBN: 978-1-78252-558-5 © The Royal Society</w:t>
            </w:r>
            <w:r>
              <w:rPr>
                <w:rFonts w:ascii="Arial" w:hAnsi="Arial" w:cs="Arial"/>
                <w:i/>
                <w:iCs/>
                <w:sz w:val="20"/>
                <w:szCs w:val="20"/>
                <w:lang w:eastAsia="en-GB"/>
              </w:rPr>
              <w:t>’</w:t>
            </w:r>
            <w:r w:rsidRPr="00C070BC" w:rsidR="00E31E63">
              <w:rPr>
                <w:rFonts w:ascii="Arial" w:hAnsi="Arial" w:cs="Arial"/>
                <w:i/>
                <w:iCs/>
                <w:sz w:val="20"/>
                <w:szCs w:val="20"/>
                <w:lang w:eastAsia="en-GB"/>
              </w:rPr>
              <w:t>.</w:t>
            </w:r>
            <w:r w:rsidRPr="00C070BC">
              <w:rPr>
                <w:rFonts w:ascii="Arial" w:hAnsi="Arial" w:cs="Arial"/>
                <w:i/>
                <w:iCs/>
                <w:sz w:val="20"/>
                <w:szCs w:val="20"/>
                <w:lang w:eastAsia="en-GB"/>
              </w:rPr>
              <w:t>”</w:t>
            </w:r>
          </w:p>
          <w:p w:rsidR="00C070BC" w:rsidP="189F5E7C" w:rsidRDefault="00C070BC" w14:paraId="6A700CF8" w14:textId="67AE864B">
            <w:pPr>
              <w:jc w:val="both"/>
              <w:rPr>
                <w:rFonts w:ascii="Arial" w:hAnsi="Arial" w:cs="Arial"/>
                <w:i/>
                <w:iCs/>
                <w:sz w:val="20"/>
                <w:szCs w:val="20"/>
                <w:lang w:eastAsia="en-GB"/>
              </w:rPr>
            </w:pPr>
          </w:p>
          <w:p w:rsidR="00C070BC" w:rsidP="189F5E7C" w:rsidRDefault="00C070BC" w14:paraId="2D62E348" w14:textId="60EEBC20">
            <w:pPr>
              <w:jc w:val="both"/>
              <w:rPr>
                <w:rFonts w:ascii="Arial" w:hAnsi="Arial" w:cs="Arial"/>
                <w:sz w:val="20"/>
                <w:szCs w:val="20"/>
                <w:lang w:eastAsia="en-GB"/>
              </w:rPr>
            </w:pPr>
            <w:r>
              <w:rPr>
                <w:rFonts w:ascii="Arial" w:hAnsi="Arial" w:cs="Arial"/>
                <w:sz w:val="20"/>
                <w:szCs w:val="20"/>
                <w:lang w:eastAsia="en-GB"/>
              </w:rPr>
              <w:t xml:space="preserve">It was raised that we could organise something </w:t>
            </w:r>
            <w:proofErr w:type="gramStart"/>
            <w:r>
              <w:rPr>
                <w:rFonts w:ascii="Arial" w:hAnsi="Arial" w:cs="Arial"/>
                <w:sz w:val="20"/>
                <w:szCs w:val="20"/>
                <w:lang w:eastAsia="en-GB"/>
              </w:rPr>
              <w:t>similar to</w:t>
            </w:r>
            <w:proofErr w:type="gramEnd"/>
            <w:r>
              <w:rPr>
                <w:rFonts w:ascii="Arial" w:hAnsi="Arial" w:cs="Arial"/>
                <w:sz w:val="20"/>
                <w:szCs w:val="20"/>
                <w:lang w:eastAsia="en-GB"/>
              </w:rPr>
              <w:t xml:space="preserve"> the Ethics Training ran in 2019, whereby the IAQM and IES identified a suitable trainer to provide training on an aspect raised in the survey. Members could then be offered a training opportunity for a fee. The authors of the report raised above could be explored as potential trainers.</w:t>
            </w:r>
          </w:p>
          <w:p w:rsidR="00BC778A" w:rsidP="189F5E7C" w:rsidRDefault="00BC778A" w14:paraId="41B406BE" w14:textId="32738F2D">
            <w:pPr>
              <w:jc w:val="both"/>
              <w:rPr>
                <w:rFonts w:ascii="Arial" w:hAnsi="Arial" w:cs="Arial"/>
                <w:sz w:val="20"/>
                <w:szCs w:val="20"/>
                <w:lang w:eastAsia="en-GB"/>
              </w:rPr>
            </w:pPr>
          </w:p>
          <w:p w:rsidR="00BC778A" w:rsidP="189F5E7C" w:rsidRDefault="00BC778A" w14:paraId="16487742" w14:textId="5FAC93AE">
            <w:pPr>
              <w:jc w:val="both"/>
              <w:rPr>
                <w:rFonts w:ascii="Arial" w:hAnsi="Arial" w:cs="Arial"/>
                <w:sz w:val="20"/>
                <w:szCs w:val="20"/>
                <w:lang w:eastAsia="en-GB"/>
              </w:rPr>
            </w:pPr>
            <w:r w:rsidRPr="524BF752" w:rsidR="00BC778A">
              <w:rPr>
                <w:rFonts w:ascii="Arial" w:hAnsi="Arial" w:cs="Arial"/>
                <w:sz w:val="20"/>
                <w:szCs w:val="20"/>
                <w:lang w:eastAsia="en-GB"/>
              </w:rPr>
              <w:t xml:space="preserve">It was noted </w:t>
            </w:r>
            <w:r w:rsidRPr="524BF752" w:rsidR="00BC778A">
              <w:rPr>
                <w:rFonts w:ascii="Arial" w:hAnsi="Arial" w:cs="Arial"/>
                <w:sz w:val="20"/>
                <w:szCs w:val="20"/>
                <w:lang w:eastAsia="en-GB"/>
              </w:rPr>
              <w:t>tha</w:t>
            </w:r>
            <w:r w:rsidRPr="524BF752" w:rsidR="4B0F3FCA">
              <w:rPr>
                <w:rFonts w:ascii="Arial" w:hAnsi="Arial" w:cs="Arial"/>
                <w:sz w:val="20"/>
                <w:szCs w:val="20"/>
                <w:lang w:eastAsia="en-GB"/>
              </w:rPr>
              <w:t>t</w:t>
            </w:r>
            <w:r w:rsidRPr="524BF752" w:rsidR="005554CB">
              <w:rPr>
                <w:rFonts w:ascii="Arial" w:hAnsi="Arial" w:cs="Arial"/>
                <w:sz w:val="20"/>
                <w:szCs w:val="20"/>
                <w:lang w:eastAsia="en-GB"/>
              </w:rPr>
              <w:t xml:space="preserve"> in</w:t>
            </w:r>
            <w:r w:rsidRPr="524BF752" w:rsidR="005554CB">
              <w:rPr>
                <w:rFonts w:ascii="Arial" w:hAnsi="Arial" w:cs="Arial"/>
                <w:sz w:val="20"/>
                <w:szCs w:val="20"/>
                <w:lang w:eastAsia="en-GB"/>
              </w:rPr>
              <w:t xml:space="preserve"> addition to the usual groups</w:t>
            </w:r>
            <w:r w:rsidRPr="524BF752" w:rsidR="00BC778A">
              <w:rPr>
                <w:rFonts w:ascii="Arial" w:hAnsi="Arial" w:cs="Arial"/>
                <w:sz w:val="20"/>
                <w:szCs w:val="20"/>
                <w:lang w:eastAsia="en-GB"/>
              </w:rPr>
              <w:t xml:space="preserve"> this training could be marketed outside of our usual groups, such as planning officers and sustainability professionals. </w:t>
            </w:r>
          </w:p>
          <w:p w:rsidR="00BC778A" w:rsidP="189F5E7C" w:rsidRDefault="00BC778A" w14:paraId="57417DEC" w14:textId="0688B901">
            <w:pPr>
              <w:jc w:val="both"/>
              <w:rPr>
                <w:rFonts w:ascii="Arial" w:hAnsi="Arial" w:cs="Arial"/>
                <w:sz w:val="20"/>
                <w:szCs w:val="20"/>
                <w:lang w:eastAsia="en-GB"/>
              </w:rPr>
            </w:pPr>
          </w:p>
          <w:p w:rsidR="00CF04E4" w:rsidP="189F5E7C" w:rsidRDefault="00BC778A" w14:paraId="4E809625" w14:textId="6B596210">
            <w:pPr>
              <w:jc w:val="both"/>
              <w:rPr>
                <w:rFonts w:ascii="Arial" w:hAnsi="Arial" w:cs="Arial"/>
                <w:sz w:val="20"/>
                <w:szCs w:val="20"/>
                <w:lang w:eastAsia="en-GB"/>
              </w:rPr>
            </w:pPr>
            <w:r>
              <w:rPr>
                <w:rFonts w:ascii="Arial" w:hAnsi="Arial" w:cs="Arial"/>
                <w:sz w:val="20"/>
                <w:szCs w:val="20"/>
                <w:lang w:eastAsia="en-GB"/>
              </w:rPr>
              <w:t>Any ideas for training/trainers in this area should be sent to EC.</w:t>
            </w:r>
          </w:p>
        </w:tc>
        <w:tc>
          <w:tcPr>
            <w:tcW w:w="622" w:type="pct"/>
            <w:tcMar/>
          </w:tcPr>
          <w:p w:rsidR="3F8C28B6" w:rsidP="3F8C28B6" w:rsidRDefault="3F8C28B6" w14:paraId="545A4392" w14:textId="1B0FD4CB">
            <w:pPr>
              <w:rPr>
                <w:rFonts w:ascii="Arial" w:hAnsi="Arial" w:cs="Arial"/>
                <w:b/>
                <w:bCs/>
                <w:sz w:val="20"/>
                <w:szCs w:val="20"/>
              </w:rPr>
            </w:pPr>
          </w:p>
          <w:p w:rsidR="3F8C28B6" w:rsidP="3F8C28B6" w:rsidRDefault="3F8C28B6" w14:paraId="2F87AF1F" w14:textId="7CEAA696">
            <w:pPr>
              <w:rPr>
                <w:rFonts w:ascii="Arial" w:hAnsi="Arial" w:cs="Arial"/>
                <w:b/>
                <w:bCs/>
                <w:sz w:val="20"/>
                <w:szCs w:val="20"/>
              </w:rPr>
            </w:pPr>
          </w:p>
          <w:p w:rsidR="408A6B02" w:rsidP="3F8C28B6" w:rsidRDefault="408A6B02" w14:paraId="507185F3" w14:textId="77777777">
            <w:pPr>
              <w:rPr>
                <w:rFonts w:ascii="Arial" w:hAnsi="Arial" w:cs="Arial"/>
                <w:b/>
                <w:bCs/>
                <w:sz w:val="20"/>
                <w:szCs w:val="20"/>
              </w:rPr>
            </w:pPr>
          </w:p>
          <w:p w:rsidR="009609EC" w:rsidP="3F8C28B6" w:rsidRDefault="009609EC" w14:paraId="7FF40AF9" w14:textId="77777777">
            <w:pPr>
              <w:rPr>
                <w:rFonts w:ascii="Arial" w:hAnsi="Arial" w:cs="Arial"/>
                <w:b/>
                <w:bCs/>
                <w:sz w:val="20"/>
                <w:szCs w:val="20"/>
              </w:rPr>
            </w:pPr>
          </w:p>
          <w:p w:rsidR="009609EC" w:rsidP="3F8C28B6" w:rsidRDefault="009609EC" w14:paraId="09798F88" w14:textId="77777777">
            <w:pPr>
              <w:rPr>
                <w:rFonts w:ascii="Arial" w:hAnsi="Arial" w:cs="Arial"/>
                <w:b/>
                <w:bCs/>
                <w:sz w:val="20"/>
                <w:szCs w:val="20"/>
              </w:rPr>
            </w:pPr>
          </w:p>
          <w:p w:rsidR="009609EC" w:rsidP="3F8C28B6" w:rsidRDefault="009609EC" w14:paraId="3EE75E02" w14:textId="77777777">
            <w:pPr>
              <w:rPr>
                <w:rFonts w:ascii="Arial" w:hAnsi="Arial" w:cs="Arial"/>
                <w:b/>
                <w:bCs/>
                <w:sz w:val="20"/>
                <w:szCs w:val="20"/>
              </w:rPr>
            </w:pPr>
          </w:p>
          <w:p w:rsidR="009609EC" w:rsidP="3F8C28B6" w:rsidRDefault="009609EC" w14:paraId="36BC1DF2" w14:textId="77777777">
            <w:pPr>
              <w:rPr>
                <w:rFonts w:ascii="Arial" w:hAnsi="Arial" w:cs="Arial"/>
                <w:b/>
                <w:bCs/>
                <w:sz w:val="20"/>
                <w:szCs w:val="20"/>
              </w:rPr>
            </w:pPr>
          </w:p>
          <w:p w:rsidR="009609EC" w:rsidP="3F8C28B6" w:rsidRDefault="009609EC" w14:paraId="4400B092" w14:textId="77777777">
            <w:pPr>
              <w:rPr>
                <w:rFonts w:ascii="Arial" w:hAnsi="Arial" w:cs="Arial"/>
                <w:b/>
                <w:bCs/>
                <w:sz w:val="20"/>
                <w:szCs w:val="20"/>
              </w:rPr>
            </w:pPr>
          </w:p>
          <w:p w:rsidR="009609EC" w:rsidP="3F8C28B6" w:rsidRDefault="009609EC" w14:paraId="54ABADDE" w14:textId="77777777">
            <w:pPr>
              <w:rPr>
                <w:rFonts w:ascii="Arial" w:hAnsi="Arial" w:cs="Arial"/>
                <w:b/>
                <w:bCs/>
                <w:sz w:val="20"/>
                <w:szCs w:val="20"/>
              </w:rPr>
            </w:pPr>
          </w:p>
          <w:p w:rsidR="009609EC" w:rsidP="3F8C28B6" w:rsidRDefault="009609EC" w14:paraId="20036625" w14:textId="77777777">
            <w:pPr>
              <w:rPr>
                <w:rFonts w:ascii="Arial" w:hAnsi="Arial" w:cs="Arial"/>
                <w:b/>
                <w:bCs/>
                <w:sz w:val="20"/>
                <w:szCs w:val="20"/>
              </w:rPr>
            </w:pPr>
          </w:p>
          <w:p w:rsidR="009609EC" w:rsidP="3F8C28B6" w:rsidRDefault="009609EC" w14:paraId="67286C15" w14:textId="77777777">
            <w:pPr>
              <w:rPr>
                <w:rFonts w:ascii="Arial" w:hAnsi="Arial" w:cs="Arial"/>
                <w:b/>
                <w:bCs/>
                <w:sz w:val="20"/>
                <w:szCs w:val="20"/>
              </w:rPr>
            </w:pPr>
          </w:p>
          <w:p w:rsidR="009609EC" w:rsidP="3F8C28B6" w:rsidRDefault="009609EC" w14:paraId="3BB9CB53" w14:textId="77777777">
            <w:pPr>
              <w:rPr>
                <w:rFonts w:ascii="Arial" w:hAnsi="Arial" w:cs="Arial"/>
                <w:b/>
                <w:bCs/>
                <w:sz w:val="20"/>
                <w:szCs w:val="20"/>
              </w:rPr>
            </w:pPr>
          </w:p>
          <w:p w:rsidR="009609EC" w:rsidP="3F8C28B6" w:rsidRDefault="009609EC" w14:paraId="387C2F82" w14:textId="77777777">
            <w:pPr>
              <w:rPr>
                <w:rFonts w:ascii="Arial" w:hAnsi="Arial" w:cs="Arial"/>
                <w:b/>
                <w:bCs/>
                <w:sz w:val="20"/>
                <w:szCs w:val="20"/>
              </w:rPr>
            </w:pPr>
          </w:p>
          <w:p w:rsidR="009609EC" w:rsidP="3F8C28B6" w:rsidRDefault="009609EC" w14:paraId="595E5FD7" w14:textId="77777777">
            <w:pPr>
              <w:rPr>
                <w:rFonts w:ascii="Arial" w:hAnsi="Arial" w:cs="Arial"/>
                <w:b/>
                <w:bCs/>
                <w:sz w:val="20"/>
                <w:szCs w:val="20"/>
              </w:rPr>
            </w:pPr>
          </w:p>
          <w:p w:rsidR="009609EC" w:rsidP="3F8C28B6" w:rsidRDefault="009609EC" w14:paraId="66A7932D" w14:textId="77777777">
            <w:pPr>
              <w:rPr>
                <w:rFonts w:ascii="Arial" w:hAnsi="Arial" w:cs="Arial"/>
                <w:b/>
                <w:bCs/>
                <w:sz w:val="20"/>
                <w:szCs w:val="20"/>
              </w:rPr>
            </w:pPr>
          </w:p>
          <w:p w:rsidR="009609EC" w:rsidP="3F8C28B6" w:rsidRDefault="009609EC" w14:paraId="5857408C" w14:textId="045A6F64">
            <w:pPr>
              <w:rPr>
                <w:rFonts w:ascii="Arial" w:hAnsi="Arial" w:cs="Arial"/>
                <w:b/>
                <w:bCs/>
                <w:sz w:val="20"/>
                <w:szCs w:val="20"/>
              </w:rPr>
            </w:pPr>
            <w:r>
              <w:rPr>
                <w:rFonts w:ascii="Arial" w:hAnsi="Arial" w:cs="Arial"/>
                <w:b/>
                <w:bCs/>
                <w:sz w:val="20"/>
                <w:szCs w:val="20"/>
              </w:rPr>
              <w:t>EC/BF/CM</w:t>
            </w:r>
          </w:p>
          <w:p w:rsidR="009609EC" w:rsidP="3F8C28B6" w:rsidRDefault="009609EC" w14:paraId="04CA3043" w14:textId="77777777">
            <w:pPr>
              <w:rPr>
                <w:rFonts w:ascii="Arial" w:hAnsi="Arial" w:cs="Arial"/>
                <w:b/>
                <w:bCs/>
                <w:sz w:val="20"/>
                <w:szCs w:val="20"/>
              </w:rPr>
            </w:pPr>
          </w:p>
          <w:p w:rsidR="009609EC" w:rsidP="3F8C28B6" w:rsidRDefault="009609EC" w14:paraId="28DDB16C" w14:textId="77777777">
            <w:pPr>
              <w:rPr>
                <w:rFonts w:ascii="Arial" w:hAnsi="Arial" w:cs="Arial"/>
                <w:b/>
                <w:bCs/>
                <w:sz w:val="20"/>
                <w:szCs w:val="20"/>
              </w:rPr>
            </w:pPr>
          </w:p>
          <w:p w:rsidR="009609EC" w:rsidP="3F8C28B6" w:rsidRDefault="009609EC" w14:paraId="108FF80A" w14:textId="77777777">
            <w:pPr>
              <w:rPr>
                <w:rFonts w:ascii="Arial" w:hAnsi="Arial" w:cs="Arial"/>
                <w:b/>
                <w:bCs/>
                <w:sz w:val="20"/>
                <w:szCs w:val="20"/>
              </w:rPr>
            </w:pPr>
          </w:p>
          <w:p w:rsidR="009609EC" w:rsidP="3F8C28B6" w:rsidRDefault="009609EC" w14:paraId="3FFCDB63" w14:textId="77777777">
            <w:pPr>
              <w:rPr>
                <w:rFonts w:ascii="Arial" w:hAnsi="Arial" w:cs="Arial"/>
                <w:b/>
                <w:bCs/>
                <w:sz w:val="20"/>
                <w:szCs w:val="20"/>
              </w:rPr>
            </w:pPr>
          </w:p>
          <w:p w:rsidR="009609EC" w:rsidP="3F8C28B6" w:rsidRDefault="009609EC" w14:paraId="60BBB2E3" w14:textId="77777777">
            <w:pPr>
              <w:rPr>
                <w:rFonts w:ascii="Arial" w:hAnsi="Arial" w:cs="Arial"/>
                <w:b/>
                <w:bCs/>
                <w:sz w:val="20"/>
                <w:szCs w:val="20"/>
              </w:rPr>
            </w:pPr>
          </w:p>
          <w:p w:rsidR="009609EC" w:rsidP="3F8C28B6" w:rsidRDefault="009609EC" w14:paraId="43BF2B4D" w14:textId="77777777">
            <w:pPr>
              <w:rPr>
                <w:rFonts w:ascii="Arial" w:hAnsi="Arial" w:cs="Arial"/>
                <w:b/>
                <w:bCs/>
                <w:sz w:val="20"/>
                <w:szCs w:val="20"/>
              </w:rPr>
            </w:pPr>
          </w:p>
          <w:p w:rsidR="009609EC" w:rsidP="3F8C28B6" w:rsidRDefault="009609EC" w14:paraId="7983187A" w14:textId="0BFC8EB1">
            <w:pPr>
              <w:rPr>
                <w:rFonts w:ascii="Arial" w:hAnsi="Arial" w:cs="Arial"/>
                <w:b/>
                <w:bCs/>
                <w:sz w:val="20"/>
                <w:szCs w:val="20"/>
              </w:rPr>
            </w:pPr>
            <w:r>
              <w:rPr>
                <w:rFonts w:ascii="Arial" w:hAnsi="Arial" w:cs="Arial"/>
                <w:b/>
                <w:bCs/>
                <w:sz w:val="20"/>
                <w:szCs w:val="20"/>
              </w:rPr>
              <w:t>ALL</w:t>
            </w:r>
          </w:p>
        </w:tc>
      </w:tr>
      <w:tr w:rsidR="3F8C28B6" w:rsidTr="524BF752" w14:paraId="2989E879" w14:textId="77777777">
        <w:trPr>
          <w:trHeight w:val="705"/>
        </w:trPr>
        <w:tc>
          <w:tcPr>
            <w:tcW w:w="516" w:type="pct"/>
            <w:tcBorders>
              <w:top w:val="single" w:color="auto" w:sz="4" w:space="0"/>
              <w:bottom w:val="single" w:color="auto" w:sz="4" w:space="0"/>
              <w:right w:val="single" w:color="auto" w:sz="4" w:space="0"/>
            </w:tcBorders>
            <w:tcMar/>
          </w:tcPr>
          <w:p w:rsidRPr="009313A8" w:rsidR="3F8C28B6" w:rsidP="398BB30A" w:rsidRDefault="1DCDBECA" w14:paraId="3967D428" w14:textId="3D562AFA">
            <w:pPr>
              <w:jc w:val="center"/>
              <w:rPr>
                <w:rFonts w:ascii="Arial" w:hAnsi="Arial" w:eastAsia="Arial" w:cs="Arial"/>
                <w:sz w:val="20"/>
                <w:szCs w:val="20"/>
              </w:rPr>
            </w:pPr>
            <w:r w:rsidRPr="398BB30A">
              <w:rPr>
                <w:rFonts w:ascii="Arial" w:hAnsi="Arial" w:eastAsia="Arial" w:cs="Arial"/>
                <w:sz w:val="20"/>
                <w:szCs w:val="20"/>
              </w:rPr>
              <w:t>1</w:t>
            </w:r>
            <w:r w:rsidR="000C7A48">
              <w:rPr>
                <w:rFonts w:ascii="Arial" w:hAnsi="Arial" w:eastAsia="Arial" w:cs="Arial"/>
                <w:sz w:val="20"/>
                <w:szCs w:val="20"/>
              </w:rPr>
              <w:t>6</w:t>
            </w:r>
          </w:p>
        </w:tc>
        <w:tc>
          <w:tcPr>
            <w:tcW w:w="3862" w:type="pct"/>
            <w:tcBorders>
              <w:top w:val="single" w:color="auto" w:sz="4" w:space="0"/>
            </w:tcBorders>
            <w:tcMar/>
          </w:tcPr>
          <w:p w:rsidR="24A3F63A" w:rsidP="3F8C28B6" w:rsidRDefault="000C7A48" w14:paraId="458DC914" w14:textId="1593D69C">
            <w:pPr>
              <w:jc w:val="both"/>
              <w:rPr>
                <w:rFonts w:ascii="Arial" w:hAnsi="Arial" w:cs="Arial"/>
                <w:b/>
                <w:bCs/>
                <w:sz w:val="20"/>
                <w:szCs w:val="20"/>
                <w:lang w:eastAsia="en-GB"/>
              </w:rPr>
            </w:pPr>
            <w:r>
              <w:rPr>
                <w:rFonts w:ascii="Arial" w:hAnsi="Arial" w:cs="Arial"/>
                <w:b/>
                <w:bCs/>
                <w:sz w:val="20"/>
                <w:szCs w:val="20"/>
                <w:lang w:eastAsia="en-GB"/>
              </w:rPr>
              <w:t>Westminster Commission on Road Air Quality</w:t>
            </w:r>
          </w:p>
          <w:p w:rsidR="223D87A8" w:rsidP="189F5E7C" w:rsidRDefault="223D87A8" w14:paraId="486E8873" w14:textId="0A436E36">
            <w:pPr>
              <w:jc w:val="both"/>
              <w:rPr>
                <w:rFonts w:ascii="Arial" w:hAnsi="Arial" w:cs="Arial"/>
                <w:sz w:val="20"/>
                <w:szCs w:val="20"/>
                <w:lang w:eastAsia="en-GB"/>
              </w:rPr>
            </w:pPr>
          </w:p>
          <w:p w:rsidR="00BC778A" w:rsidP="189F5E7C" w:rsidRDefault="00485A8B" w14:paraId="19B99496" w14:textId="0BDD60A2">
            <w:pPr>
              <w:jc w:val="both"/>
              <w:rPr>
                <w:rFonts w:ascii="Arial" w:hAnsi="Arial" w:cs="Arial"/>
                <w:sz w:val="20"/>
                <w:szCs w:val="20"/>
                <w:lang w:eastAsia="en-GB"/>
              </w:rPr>
            </w:pPr>
            <w:r>
              <w:rPr>
                <w:rFonts w:ascii="Arial" w:hAnsi="Arial" w:cs="Arial"/>
                <w:sz w:val="20"/>
                <w:szCs w:val="20"/>
                <w:lang w:eastAsia="en-GB"/>
              </w:rPr>
              <w:t xml:space="preserve">This group is a backbench Committee led by Barry </w:t>
            </w:r>
            <w:proofErr w:type="spellStart"/>
            <w:r>
              <w:rPr>
                <w:rFonts w:ascii="Arial" w:hAnsi="Arial" w:cs="Arial"/>
                <w:sz w:val="20"/>
                <w:szCs w:val="20"/>
                <w:lang w:eastAsia="en-GB"/>
              </w:rPr>
              <w:t>Sheerman</w:t>
            </w:r>
            <w:proofErr w:type="spellEnd"/>
            <w:r>
              <w:rPr>
                <w:rFonts w:ascii="Arial" w:hAnsi="Arial" w:cs="Arial"/>
                <w:sz w:val="20"/>
                <w:szCs w:val="20"/>
                <w:lang w:eastAsia="en-GB"/>
              </w:rPr>
              <w:t xml:space="preserve"> MP which mostly consists of technical and NGO members who provide guidance on what questions should be raised in this area in the Commons. DU expressed the view that this group should be engaged with the IAQM and is happy to be on the Committee as a representative of the IAQM. They currently have quarterly </w:t>
            </w:r>
            <w:proofErr w:type="gramStart"/>
            <w:r>
              <w:rPr>
                <w:rFonts w:ascii="Arial" w:hAnsi="Arial" w:cs="Arial"/>
                <w:sz w:val="20"/>
                <w:szCs w:val="20"/>
                <w:lang w:eastAsia="en-GB"/>
              </w:rPr>
              <w:t>events</w:t>
            </w:r>
            <w:proofErr w:type="gramEnd"/>
            <w:r>
              <w:rPr>
                <w:rFonts w:ascii="Arial" w:hAnsi="Arial" w:cs="Arial"/>
                <w:sz w:val="20"/>
                <w:szCs w:val="20"/>
                <w:lang w:eastAsia="en-GB"/>
              </w:rPr>
              <w:t xml:space="preserve"> and it would be useful for a member of the IAQM to attend these. </w:t>
            </w:r>
          </w:p>
          <w:p w:rsidR="00485A8B" w:rsidP="189F5E7C" w:rsidRDefault="00485A8B" w14:paraId="46D0D11C" w14:textId="53F30A18">
            <w:pPr>
              <w:jc w:val="both"/>
              <w:rPr>
                <w:rFonts w:ascii="Arial" w:hAnsi="Arial" w:cs="Arial"/>
                <w:sz w:val="20"/>
                <w:szCs w:val="20"/>
                <w:lang w:eastAsia="en-GB"/>
              </w:rPr>
            </w:pPr>
          </w:p>
          <w:p w:rsidR="223D87A8" w:rsidP="00485A8B" w:rsidRDefault="00485A8B" w14:paraId="6F6A45C0" w14:textId="07D5DDD8">
            <w:pPr>
              <w:jc w:val="both"/>
              <w:rPr>
                <w:rFonts w:ascii="Arial" w:hAnsi="Arial" w:cs="Arial"/>
                <w:sz w:val="20"/>
                <w:szCs w:val="20"/>
                <w:lang w:eastAsia="en-GB"/>
              </w:rPr>
            </w:pPr>
            <w:r>
              <w:rPr>
                <w:rFonts w:ascii="Arial" w:hAnsi="Arial" w:cs="Arial"/>
                <w:sz w:val="20"/>
                <w:szCs w:val="20"/>
                <w:lang w:eastAsia="en-GB"/>
              </w:rPr>
              <w:t xml:space="preserve">It was noted that CM could write to them as Chair and offer a presentation on the IAQM. Joseph Lewis, Policy Lead at the IES, will be consulted on his view for how best to engage. </w:t>
            </w:r>
          </w:p>
        </w:tc>
        <w:tc>
          <w:tcPr>
            <w:tcW w:w="622" w:type="pct"/>
            <w:tcMar/>
          </w:tcPr>
          <w:p w:rsidR="3F8C28B6" w:rsidP="3F8C28B6" w:rsidRDefault="3F8C28B6" w14:paraId="421468B3" w14:textId="17264DC2">
            <w:pPr>
              <w:rPr>
                <w:rFonts w:ascii="Arial" w:hAnsi="Arial" w:cs="Arial"/>
                <w:b/>
                <w:bCs/>
                <w:sz w:val="20"/>
                <w:szCs w:val="20"/>
              </w:rPr>
            </w:pPr>
          </w:p>
          <w:p w:rsidR="3F8C28B6" w:rsidP="3F8C28B6" w:rsidRDefault="3F8C28B6" w14:paraId="0DFD9201" w14:textId="007FC169">
            <w:pPr>
              <w:rPr>
                <w:rFonts w:ascii="Arial" w:hAnsi="Arial" w:cs="Arial"/>
                <w:b/>
                <w:bCs/>
                <w:sz w:val="20"/>
                <w:szCs w:val="20"/>
              </w:rPr>
            </w:pPr>
          </w:p>
          <w:p w:rsidR="57B8A5A0" w:rsidP="2E0BA934" w:rsidRDefault="57B8A5A0" w14:paraId="0DA1A79C" w14:textId="77777777">
            <w:pPr>
              <w:rPr>
                <w:rFonts w:ascii="Arial" w:hAnsi="Arial" w:cs="Arial"/>
                <w:b/>
                <w:bCs/>
                <w:sz w:val="20"/>
                <w:szCs w:val="20"/>
              </w:rPr>
            </w:pPr>
          </w:p>
          <w:p w:rsidR="009609EC" w:rsidP="2E0BA934" w:rsidRDefault="009609EC" w14:paraId="7845BBFF" w14:textId="4A0052D8">
            <w:pPr>
              <w:rPr>
                <w:rFonts w:ascii="Arial" w:hAnsi="Arial" w:cs="Arial"/>
                <w:b/>
                <w:bCs/>
                <w:sz w:val="20"/>
                <w:szCs w:val="20"/>
              </w:rPr>
            </w:pPr>
          </w:p>
          <w:p w:rsidR="009609EC" w:rsidP="2E0BA934" w:rsidRDefault="009609EC" w14:paraId="097703A9" w14:textId="18D2F4BE">
            <w:pPr>
              <w:rPr>
                <w:rFonts w:ascii="Arial" w:hAnsi="Arial" w:cs="Arial"/>
                <w:b/>
                <w:bCs/>
                <w:sz w:val="20"/>
                <w:szCs w:val="20"/>
              </w:rPr>
            </w:pPr>
            <w:r>
              <w:rPr>
                <w:rFonts w:ascii="Arial" w:hAnsi="Arial" w:cs="Arial"/>
                <w:b/>
                <w:bCs/>
                <w:sz w:val="20"/>
                <w:szCs w:val="20"/>
              </w:rPr>
              <w:t>DU</w:t>
            </w:r>
          </w:p>
          <w:p w:rsidR="009609EC" w:rsidP="2E0BA934" w:rsidRDefault="009609EC" w14:paraId="074107EC" w14:textId="77777777">
            <w:pPr>
              <w:rPr>
                <w:rFonts w:ascii="Arial" w:hAnsi="Arial" w:cs="Arial"/>
                <w:b/>
                <w:bCs/>
                <w:sz w:val="20"/>
                <w:szCs w:val="20"/>
              </w:rPr>
            </w:pPr>
          </w:p>
          <w:p w:rsidR="009609EC" w:rsidP="2E0BA934" w:rsidRDefault="009609EC" w14:paraId="08C3D264" w14:textId="77777777">
            <w:pPr>
              <w:rPr>
                <w:rFonts w:ascii="Arial" w:hAnsi="Arial" w:cs="Arial"/>
                <w:b/>
                <w:bCs/>
                <w:sz w:val="20"/>
                <w:szCs w:val="20"/>
              </w:rPr>
            </w:pPr>
          </w:p>
          <w:p w:rsidR="009609EC" w:rsidP="2E0BA934" w:rsidRDefault="009609EC" w14:paraId="32E6FB09" w14:textId="77777777">
            <w:pPr>
              <w:rPr>
                <w:rFonts w:ascii="Arial" w:hAnsi="Arial" w:cs="Arial"/>
                <w:b/>
                <w:bCs/>
                <w:sz w:val="20"/>
                <w:szCs w:val="20"/>
              </w:rPr>
            </w:pPr>
          </w:p>
          <w:p w:rsidR="009609EC" w:rsidP="2E0BA934" w:rsidRDefault="009609EC" w14:paraId="4A5C6D0C" w14:textId="77777777">
            <w:pPr>
              <w:rPr>
                <w:rFonts w:ascii="Arial" w:hAnsi="Arial" w:cs="Arial"/>
                <w:b/>
                <w:bCs/>
                <w:sz w:val="20"/>
                <w:szCs w:val="20"/>
              </w:rPr>
            </w:pPr>
          </w:p>
          <w:p w:rsidR="009609EC" w:rsidP="2E0BA934" w:rsidRDefault="009609EC" w14:paraId="0F37AC24" w14:textId="77777777">
            <w:pPr>
              <w:rPr>
                <w:rFonts w:ascii="Arial" w:hAnsi="Arial" w:cs="Arial"/>
                <w:b/>
                <w:bCs/>
                <w:sz w:val="20"/>
                <w:szCs w:val="20"/>
              </w:rPr>
            </w:pPr>
          </w:p>
          <w:p w:rsidR="009609EC" w:rsidP="2E0BA934" w:rsidRDefault="009609EC" w14:paraId="01C2F414" w14:textId="77777777">
            <w:pPr>
              <w:rPr>
                <w:rFonts w:ascii="Arial" w:hAnsi="Arial" w:cs="Arial"/>
                <w:b/>
                <w:bCs/>
                <w:sz w:val="20"/>
                <w:szCs w:val="20"/>
              </w:rPr>
            </w:pPr>
          </w:p>
          <w:p w:rsidR="009609EC" w:rsidP="2E0BA934" w:rsidRDefault="009609EC" w14:paraId="5D27E6A4" w14:textId="3D283183">
            <w:pPr>
              <w:rPr>
                <w:rFonts w:ascii="Arial" w:hAnsi="Arial" w:cs="Arial"/>
                <w:b/>
                <w:bCs/>
                <w:sz w:val="20"/>
                <w:szCs w:val="20"/>
              </w:rPr>
            </w:pPr>
            <w:r>
              <w:rPr>
                <w:rFonts w:ascii="Arial" w:hAnsi="Arial" w:cs="Arial"/>
                <w:b/>
                <w:bCs/>
                <w:sz w:val="20"/>
                <w:szCs w:val="20"/>
              </w:rPr>
              <w:t>EC/CM</w:t>
            </w:r>
          </w:p>
        </w:tc>
      </w:tr>
      <w:tr w:rsidR="00E31E63" w:rsidTr="524BF752" w14:paraId="51FA9153" w14:textId="77777777">
        <w:trPr>
          <w:trHeight w:val="705"/>
        </w:trPr>
        <w:tc>
          <w:tcPr>
            <w:tcW w:w="516" w:type="pct"/>
            <w:tcBorders>
              <w:top w:val="single" w:color="auto" w:sz="4" w:space="0"/>
              <w:bottom w:val="single" w:color="auto" w:sz="4" w:space="0"/>
              <w:right w:val="single" w:color="auto" w:sz="4" w:space="0"/>
            </w:tcBorders>
            <w:tcMar/>
          </w:tcPr>
          <w:p w:rsidRPr="398BB30A" w:rsidR="00E31E63" w:rsidP="398BB30A" w:rsidRDefault="00E31E63" w14:paraId="6F1A50A1" w14:textId="417C57DB">
            <w:pPr>
              <w:jc w:val="center"/>
              <w:rPr>
                <w:rFonts w:ascii="Arial" w:hAnsi="Arial" w:eastAsia="Arial" w:cs="Arial"/>
                <w:sz w:val="20"/>
                <w:szCs w:val="20"/>
              </w:rPr>
            </w:pPr>
            <w:r>
              <w:rPr>
                <w:rFonts w:ascii="Arial" w:hAnsi="Arial" w:eastAsia="Arial" w:cs="Arial"/>
                <w:sz w:val="20"/>
                <w:szCs w:val="20"/>
              </w:rPr>
              <w:t>17</w:t>
            </w:r>
          </w:p>
        </w:tc>
        <w:tc>
          <w:tcPr>
            <w:tcW w:w="3862" w:type="pct"/>
            <w:tcBorders>
              <w:top w:val="single" w:color="auto" w:sz="4" w:space="0"/>
            </w:tcBorders>
            <w:tcMar/>
          </w:tcPr>
          <w:p w:rsidR="00E31E63" w:rsidP="3F8C28B6" w:rsidRDefault="00E31E63" w14:paraId="769DC844" w14:textId="77777777">
            <w:pPr>
              <w:jc w:val="both"/>
              <w:rPr>
                <w:rFonts w:ascii="Arial" w:hAnsi="Arial" w:cs="Arial"/>
                <w:b/>
                <w:bCs/>
                <w:sz w:val="20"/>
                <w:szCs w:val="20"/>
                <w:lang w:eastAsia="en-GB"/>
              </w:rPr>
            </w:pPr>
            <w:r>
              <w:rPr>
                <w:rFonts w:ascii="Arial" w:hAnsi="Arial" w:cs="Arial"/>
                <w:b/>
                <w:bCs/>
                <w:sz w:val="20"/>
                <w:szCs w:val="20"/>
                <w:lang w:eastAsia="en-GB"/>
              </w:rPr>
              <w:t>Traffic and Transport Working Group</w:t>
            </w:r>
          </w:p>
          <w:p w:rsidR="007438E8" w:rsidP="3F8C28B6" w:rsidRDefault="007438E8" w14:paraId="3646BC12" w14:textId="77777777">
            <w:pPr>
              <w:jc w:val="both"/>
              <w:rPr>
                <w:rFonts w:ascii="Arial" w:hAnsi="Arial" w:cs="Arial"/>
                <w:b/>
                <w:bCs/>
                <w:sz w:val="20"/>
                <w:szCs w:val="20"/>
                <w:lang w:eastAsia="en-GB"/>
              </w:rPr>
            </w:pPr>
          </w:p>
          <w:p w:rsidRPr="007438E8" w:rsidR="007438E8" w:rsidP="3F8C28B6" w:rsidRDefault="00A2422A" w14:paraId="5F94121E" w14:textId="37D81CDE">
            <w:pPr>
              <w:jc w:val="both"/>
              <w:rPr>
                <w:rFonts w:ascii="Arial" w:hAnsi="Arial" w:cs="Arial"/>
                <w:sz w:val="20"/>
                <w:szCs w:val="20"/>
                <w:lang w:eastAsia="en-GB"/>
              </w:rPr>
            </w:pPr>
            <w:r>
              <w:rPr>
                <w:rFonts w:ascii="Arial" w:hAnsi="Arial" w:cs="Arial"/>
                <w:sz w:val="20"/>
                <w:szCs w:val="20"/>
                <w:lang w:eastAsia="en-GB"/>
              </w:rPr>
              <w:t>Report noted. SP volunteered to join the Working Group</w:t>
            </w:r>
            <w:r w:rsidR="005554CB">
              <w:rPr>
                <w:rFonts w:ascii="Arial" w:hAnsi="Arial" w:cs="Arial"/>
                <w:sz w:val="20"/>
                <w:szCs w:val="20"/>
                <w:lang w:eastAsia="en-GB"/>
              </w:rPr>
              <w:t xml:space="preserve"> and will report back and consult as appropriate</w:t>
            </w:r>
            <w:proofErr w:type="gramStart"/>
            <w:r>
              <w:rPr>
                <w:rFonts w:ascii="Arial" w:hAnsi="Arial" w:cs="Arial"/>
                <w:sz w:val="20"/>
                <w:szCs w:val="20"/>
                <w:lang w:eastAsia="en-GB"/>
              </w:rPr>
              <w:t xml:space="preserve">. </w:t>
            </w:r>
            <w:r w:rsidR="00CC217F">
              <w:rPr>
                <w:rFonts w:ascii="Arial" w:hAnsi="Arial" w:cs="Arial"/>
                <w:sz w:val="20"/>
                <w:szCs w:val="20"/>
                <w:lang w:eastAsia="en-GB"/>
              </w:rPr>
              <w:t xml:space="preserve"> </w:t>
            </w:r>
            <w:proofErr w:type="gramEnd"/>
          </w:p>
        </w:tc>
        <w:tc>
          <w:tcPr>
            <w:tcW w:w="622" w:type="pct"/>
            <w:tcMar/>
          </w:tcPr>
          <w:p w:rsidR="00E31E63" w:rsidP="3F8C28B6" w:rsidRDefault="00E31E63" w14:paraId="60D50878" w14:textId="77777777">
            <w:pPr>
              <w:rPr>
                <w:rFonts w:ascii="Arial" w:hAnsi="Arial" w:cs="Arial"/>
                <w:b/>
                <w:bCs/>
                <w:sz w:val="20"/>
                <w:szCs w:val="20"/>
              </w:rPr>
            </w:pPr>
          </w:p>
          <w:p w:rsidR="009609EC" w:rsidP="3F8C28B6" w:rsidRDefault="009609EC" w14:paraId="4F2B5C38" w14:textId="77777777">
            <w:pPr>
              <w:rPr>
                <w:rFonts w:ascii="Arial" w:hAnsi="Arial" w:cs="Arial"/>
                <w:b/>
                <w:bCs/>
                <w:sz w:val="20"/>
                <w:szCs w:val="20"/>
              </w:rPr>
            </w:pPr>
          </w:p>
          <w:p w:rsidR="009609EC" w:rsidP="3F8C28B6" w:rsidRDefault="009609EC" w14:paraId="4E87FCD0" w14:textId="43CA6A48">
            <w:pPr>
              <w:rPr>
                <w:rFonts w:ascii="Arial" w:hAnsi="Arial" w:cs="Arial"/>
                <w:b/>
                <w:bCs/>
                <w:sz w:val="20"/>
                <w:szCs w:val="20"/>
              </w:rPr>
            </w:pPr>
            <w:r>
              <w:rPr>
                <w:rFonts w:ascii="Arial" w:hAnsi="Arial" w:cs="Arial"/>
                <w:b/>
                <w:bCs/>
                <w:sz w:val="20"/>
                <w:szCs w:val="20"/>
              </w:rPr>
              <w:t>SP</w:t>
            </w:r>
          </w:p>
        </w:tc>
      </w:tr>
      <w:tr w:rsidR="00E31E63" w:rsidTr="524BF752" w14:paraId="2227D8AD" w14:textId="77777777">
        <w:trPr>
          <w:trHeight w:val="705"/>
        </w:trPr>
        <w:tc>
          <w:tcPr>
            <w:tcW w:w="516" w:type="pct"/>
            <w:tcBorders>
              <w:top w:val="single" w:color="auto" w:sz="4" w:space="0"/>
              <w:bottom w:val="single" w:color="auto" w:sz="4" w:space="0"/>
              <w:right w:val="single" w:color="auto" w:sz="4" w:space="0"/>
            </w:tcBorders>
            <w:tcMar/>
          </w:tcPr>
          <w:p w:rsidR="00E31E63" w:rsidP="398BB30A" w:rsidRDefault="00E31E63" w14:paraId="2341F40E" w14:textId="1BACCB45">
            <w:pPr>
              <w:jc w:val="center"/>
              <w:rPr>
                <w:rFonts w:ascii="Arial" w:hAnsi="Arial" w:eastAsia="Arial" w:cs="Arial"/>
                <w:sz w:val="20"/>
                <w:szCs w:val="20"/>
              </w:rPr>
            </w:pPr>
            <w:r>
              <w:rPr>
                <w:rFonts w:ascii="Arial" w:hAnsi="Arial" w:eastAsia="Arial" w:cs="Arial"/>
                <w:sz w:val="20"/>
                <w:szCs w:val="20"/>
              </w:rPr>
              <w:t>18</w:t>
            </w:r>
          </w:p>
        </w:tc>
        <w:tc>
          <w:tcPr>
            <w:tcW w:w="3862" w:type="pct"/>
            <w:tcBorders>
              <w:top w:val="single" w:color="auto" w:sz="4" w:space="0"/>
            </w:tcBorders>
            <w:tcMar/>
          </w:tcPr>
          <w:p w:rsidR="00E31E63" w:rsidP="3F8C28B6" w:rsidRDefault="00E31E63" w14:paraId="27E3C1D7" w14:textId="77777777">
            <w:pPr>
              <w:jc w:val="both"/>
              <w:rPr>
                <w:rFonts w:ascii="Arial" w:hAnsi="Arial" w:cs="Arial"/>
                <w:b/>
                <w:bCs/>
                <w:sz w:val="20"/>
                <w:szCs w:val="20"/>
                <w:lang w:eastAsia="en-GB"/>
              </w:rPr>
            </w:pPr>
            <w:r>
              <w:rPr>
                <w:rFonts w:ascii="Arial" w:hAnsi="Arial" w:cs="Arial"/>
                <w:b/>
                <w:bCs/>
                <w:sz w:val="20"/>
                <w:szCs w:val="20"/>
                <w:lang w:eastAsia="en-GB"/>
              </w:rPr>
              <w:t>Air quality across the design process</w:t>
            </w:r>
          </w:p>
          <w:p w:rsidR="00CC217F" w:rsidP="3F8C28B6" w:rsidRDefault="00CC217F" w14:paraId="1C66A523" w14:textId="77777777">
            <w:pPr>
              <w:jc w:val="both"/>
              <w:rPr>
                <w:rFonts w:ascii="Arial" w:hAnsi="Arial" w:cs="Arial"/>
                <w:b/>
                <w:bCs/>
                <w:sz w:val="20"/>
                <w:szCs w:val="20"/>
                <w:lang w:eastAsia="en-GB"/>
              </w:rPr>
            </w:pPr>
          </w:p>
          <w:p w:rsidRPr="00A84083" w:rsidR="00CC217F" w:rsidP="3F8C28B6" w:rsidRDefault="00A2422A" w14:paraId="343C7848" w14:textId="48BC9BA1">
            <w:pPr>
              <w:jc w:val="both"/>
              <w:rPr>
                <w:rFonts w:ascii="Arial" w:hAnsi="Arial" w:cs="Arial"/>
                <w:sz w:val="20"/>
                <w:szCs w:val="20"/>
                <w:lang w:eastAsia="en-GB"/>
              </w:rPr>
            </w:pPr>
            <w:r>
              <w:rPr>
                <w:rFonts w:ascii="Arial" w:hAnsi="Arial" w:cs="Arial"/>
                <w:sz w:val="20"/>
                <w:szCs w:val="20"/>
                <w:lang w:eastAsia="en-GB"/>
              </w:rPr>
              <w:t>Report noted. Committee members agreed that it would be good for the IAQM to be involved in this and that a Working Group should be set up to support this piece of work. CR will feed this back to CIBSE and determine next steps.</w:t>
            </w:r>
          </w:p>
        </w:tc>
        <w:tc>
          <w:tcPr>
            <w:tcW w:w="622" w:type="pct"/>
            <w:tcMar/>
          </w:tcPr>
          <w:p w:rsidR="00E31E63" w:rsidP="3F8C28B6" w:rsidRDefault="00E31E63" w14:paraId="33336FF1" w14:textId="77777777">
            <w:pPr>
              <w:rPr>
                <w:rFonts w:ascii="Arial" w:hAnsi="Arial" w:cs="Arial"/>
                <w:b/>
                <w:bCs/>
                <w:sz w:val="20"/>
                <w:szCs w:val="20"/>
              </w:rPr>
            </w:pPr>
          </w:p>
          <w:p w:rsidR="009609EC" w:rsidP="3F8C28B6" w:rsidRDefault="009609EC" w14:paraId="3CAB5E19" w14:textId="77777777">
            <w:pPr>
              <w:rPr>
                <w:rFonts w:ascii="Arial" w:hAnsi="Arial" w:cs="Arial"/>
                <w:b/>
                <w:bCs/>
                <w:sz w:val="20"/>
                <w:szCs w:val="20"/>
              </w:rPr>
            </w:pPr>
          </w:p>
          <w:p w:rsidR="009609EC" w:rsidP="3F8C28B6" w:rsidRDefault="009609EC" w14:paraId="0EDF28AB" w14:textId="2DFCA974">
            <w:pPr>
              <w:rPr>
                <w:rFonts w:ascii="Arial" w:hAnsi="Arial" w:cs="Arial"/>
                <w:b/>
                <w:bCs/>
                <w:sz w:val="20"/>
                <w:szCs w:val="20"/>
              </w:rPr>
            </w:pPr>
            <w:r>
              <w:rPr>
                <w:rFonts w:ascii="Arial" w:hAnsi="Arial" w:cs="Arial"/>
                <w:b/>
                <w:bCs/>
                <w:sz w:val="20"/>
                <w:szCs w:val="20"/>
              </w:rPr>
              <w:t>CR</w:t>
            </w:r>
          </w:p>
        </w:tc>
      </w:tr>
      <w:tr w:rsidR="00E31E63" w:rsidTr="524BF752" w14:paraId="31C2AB59" w14:textId="77777777">
        <w:trPr>
          <w:trHeight w:val="705"/>
        </w:trPr>
        <w:tc>
          <w:tcPr>
            <w:tcW w:w="516" w:type="pct"/>
            <w:tcBorders>
              <w:top w:val="single" w:color="auto" w:sz="4" w:space="0"/>
              <w:bottom w:val="single" w:color="auto" w:sz="4" w:space="0"/>
              <w:right w:val="single" w:color="auto" w:sz="4" w:space="0"/>
            </w:tcBorders>
            <w:tcMar/>
          </w:tcPr>
          <w:p w:rsidR="00E31E63" w:rsidP="398BB30A" w:rsidRDefault="00E31E63" w14:paraId="0D9305C7" w14:textId="34AEA997">
            <w:pPr>
              <w:jc w:val="center"/>
              <w:rPr>
                <w:rFonts w:ascii="Arial" w:hAnsi="Arial" w:eastAsia="Arial" w:cs="Arial"/>
                <w:sz w:val="20"/>
                <w:szCs w:val="20"/>
              </w:rPr>
            </w:pPr>
            <w:r>
              <w:rPr>
                <w:rFonts w:ascii="Arial" w:hAnsi="Arial" w:eastAsia="Arial" w:cs="Arial"/>
                <w:sz w:val="20"/>
                <w:szCs w:val="20"/>
              </w:rPr>
              <w:t>19</w:t>
            </w:r>
          </w:p>
        </w:tc>
        <w:tc>
          <w:tcPr>
            <w:tcW w:w="3862" w:type="pct"/>
            <w:tcBorders>
              <w:top w:val="single" w:color="auto" w:sz="4" w:space="0"/>
            </w:tcBorders>
            <w:tcMar/>
          </w:tcPr>
          <w:p w:rsidR="00E31E63" w:rsidP="3F8C28B6" w:rsidRDefault="00E31E63" w14:paraId="064D3CD2" w14:textId="77777777">
            <w:pPr>
              <w:jc w:val="both"/>
              <w:rPr>
                <w:rFonts w:ascii="Arial" w:hAnsi="Arial" w:cs="Arial"/>
                <w:b/>
                <w:bCs/>
                <w:sz w:val="20"/>
                <w:szCs w:val="20"/>
                <w:lang w:eastAsia="en-GB"/>
              </w:rPr>
            </w:pPr>
            <w:r>
              <w:rPr>
                <w:rFonts w:ascii="Arial" w:hAnsi="Arial" w:cs="Arial"/>
                <w:b/>
                <w:bCs/>
                <w:sz w:val="20"/>
                <w:szCs w:val="20"/>
                <w:lang w:eastAsia="en-GB"/>
              </w:rPr>
              <w:t>London Plan Guidance</w:t>
            </w:r>
          </w:p>
          <w:p w:rsidR="006A148F" w:rsidP="3F8C28B6" w:rsidRDefault="006A148F" w14:paraId="467C155F" w14:textId="77777777">
            <w:pPr>
              <w:jc w:val="both"/>
              <w:rPr>
                <w:rFonts w:ascii="Arial" w:hAnsi="Arial" w:cs="Arial"/>
                <w:b/>
                <w:bCs/>
                <w:sz w:val="20"/>
                <w:szCs w:val="20"/>
                <w:lang w:eastAsia="en-GB"/>
              </w:rPr>
            </w:pPr>
          </w:p>
          <w:p w:rsidRPr="006A148F" w:rsidR="006A148F" w:rsidP="3F8C28B6" w:rsidRDefault="00A2422A" w14:paraId="5C515797" w14:textId="30322360">
            <w:pPr>
              <w:jc w:val="both"/>
              <w:rPr>
                <w:rFonts w:ascii="Arial" w:hAnsi="Arial" w:cs="Arial"/>
                <w:sz w:val="20"/>
                <w:szCs w:val="20"/>
                <w:lang w:eastAsia="en-GB"/>
              </w:rPr>
            </w:pPr>
            <w:r>
              <w:rPr>
                <w:rFonts w:ascii="Arial" w:hAnsi="Arial" w:cs="Arial"/>
                <w:sz w:val="20"/>
                <w:szCs w:val="20"/>
                <w:lang w:eastAsia="en-GB"/>
              </w:rPr>
              <w:t>Report noted. It was agreed that members should be emailed out details of this consultation and how to get involved. Members should also be informed that the IAQM will be submitting a response and that members can send their views to the IAQM. Putting together the response will be led by CM.</w:t>
            </w:r>
            <w:r w:rsidR="002B0ABB">
              <w:rPr>
                <w:rFonts w:ascii="Arial" w:hAnsi="Arial" w:cs="Arial"/>
                <w:sz w:val="20"/>
                <w:szCs w:val="20"/>
                <w:lang w:eastAsia="en-GB"/>
              </w:rPr>
              <w:t xml:space="preserve"> </w:t>
            </w:r>
          </w:p>
        </w:tc>
        <w:tc>
          <w:tcPr>
            <w:tcW w:w="622" w:type="pct"/>
            <w:tcMar/>
          </w:tcPr>
          <w:p w:rsidR="00E31E63" w:rsidP="3F8C28B6" w:rsidRDefault="00E31E63" w14:paraId="2B01C6C8" w14:textId="77777777">
            <w:pPr>
              <w:rPr>
                <w:rFonts w:ascii="Arial" w:hAnsi="Arial" w:cs="Arial"/>
                <w:b/>
                <w:bCs/>
                <w:sz w:val="20"/>
                <w:szCs w:val="20"/>
              </w:rPr>
            </w:pPr>
          </w:p>
          <w:p w:rsidR="009609EC" w:rsidP="3F8C28B6" w:rsidRDefault="009609EC" w14:paraId="21A082FE" w14:textId="77777777">
            <w:pPr>
              <w:rPr>
                <w:rFonts w:ascii="Arial" w:hAnsi="Arial" w:cs="Arial"/>
                <w:b/>
                <w:bCs/>
                <w:sz w:val="20"/>
                <w:szCs w:val="20"/>
              </w:rPr>
            </w:pPr>
          </w:p>
          <w:p w:rsidR="009609EC" w:rsidP="3F8C28B6" w:rsidRDefault="009609EC" w14:paraId="379A33D1" w14:textId="252570EC">
            <w:pPr>
              <w:rPr>
                <w:rFonts w:ascii="Arial" w:hAnsi="Arial" w:cs="Arial"/>
                <w:b/>
                <w:bCs/>
                <w:sz w:val="20"/>
                <w:szCs w:val="20"/>
              </w:rPr>
            </w:pPr>
            <w:r>
              <w:rPr>
                <w:rFonts w:ascii="Arial" w:hAnsi="Arial" w:cs="Arial"/>
                <w:b/>
                <w:bCs/>
                <w:sz w:val="20"/>
                <w:szCs w:val="20"/>
              </w:rPr>
              <w:t>EC/CM</w:t>
            </w:r>
          </w:p>
        </w:tc>
      </w:tr>
      <w:tr w:rsidR="00E31E63" w:rsidTr="524BF752" w14:paraId="2A726BD3" w14:textId="77777777">
        <w:trPr>
          <w:trHeight w:val="558"/>
        </w:trPr>
        <w:tc>
          <w:tcPr>
            <w:tcW w:w="516" w:type="pct"/>
            <w:tcBorders>
              <w:top w:val="single" w:color="auto" w:sz="4" w:space="0"/>
              <w:bottom w:val="single" w:color="auto" w:sz="4" w:space="0"/>
              <w:right w:val="single" w:color="auto" w:sz="4" w:space="0"/>
            </w:tcBorders>
            <w:tcMar/>
          </w:tcPr>
          <w:p w:rsidR="00E31E63" w:rsidP="398BB30A" w:rsidRDefault="00E31E63" w14:paraId="0874CDF5" w14:textId="31EFDC5B">
            <w:pPr>
              <w:jc w:val="center"/>
              <w:rPr>
                <w:rFonts w:ascii="Arial" w:hAnsi="Arial" w:eastAsia="Arial" w:cs="Arial"/>
                <w:sz w:val="20"/>
                <w:szCs w:val="20"/>
              </w:rPr>
            </w:pPr>
            <w:r>
              <w:rPr>
                <w:rFonts w:ascii="Arial" w:hAnsi="Arial" w:eastAsia="Arial" w:cs="Arial"/>
                <w:sz w:val="20"/>
                <w:szCs w:val="20"/>
              </w:rPr>
              <w:lastRenderedPageBreak/>
              <w:t>20</w:t>
            </w:r>
          </w:p>
        </w:tc>
        <w:tc>
          <w:tcPr>
            <w:tcW w:w="3862" w:type="pct"/>
            <w:tcBorders>
              <w:top w:val="single" w:color="auto" w:sz="4" w:space="0"/>
            </w:tcBorders>
            <w:tcMar/>
          </w:tcPr>
          <w:p w:rsidR="00E31E63" w:rsidP="3F8C28B6" w:rsidRDefault="00E31E63" w14:paraId="158E4B39" w14:textId="77777777">
            <w:pPr>
              <w:jc w:val="both"/>
              <w:rPr>
                <w:rFonts w:ascii="Arial" w:hAnsi="Arial" w:cs="Arial"/>
                <w:b/>
                <w:bCs/>
                <w:sz w:val="20"/>
                <w:szCs w:val="20"/>
                <w:lang w:eastAsia="en-GB"/>
              </w:rPr>
            </w:pPr>
            <w:r>
              <w:rPr>
                <w:rFonts w:ascii="Arial" w:hAnsi="Arial" w:cs="Arial"/>
                <w:b/>
                <w:bCs/>
                <w:sz w:val="20"/>
                <w:szCs w:val="20"/>
                <w:lang w:eastAsia="en-GB"/>
              </w:rPr>
              <w:t xml:space="preserve">Any other business </w:t>
            </w:r>
          </w:p>
          <w:p w:rsidR="00E31E63" w:rsidP="3F8C28B6" w:rsidRDefault="00E31E63" w14:paraId="0C4D3541" w14:textId="77777777">
            <w:pPr>
              <w:jc w:val="both"/>
              <w:rPr>
                <w:rFonts w:ascii="Arial" w:hAnsi="Arial" w:cs="Arial"/>
                <w:b/>
                <w:bCs/>
                <w:sz w:val="20"/>
                <w:szCs w:val="20"/>
                <w:lang w:eastAsia="en-GB"/>
              </w:rPr>
            </w:pPr>
          </w:p>
          <w:p w:rsidRPr="00E31E63" w:rsidR="002B0ABB" w:rsidP="00E31E63" w:rsidRDefault="00A2422A" w14:paraId="040DE07D" w14:textId="2F4B01E2">
            <w:pPr>
              <w:jc w:val="both"/>
              <w:rPr>
                <w:rFonts w:ascii="Arial" w:hAnsi="Arial" w:cs="Arial"/>
                <w:sz w:val="20"/>
                <w:szCs w:val="20"/>
                <w:lang w:eastAsia="en-GB"/>
              </w:rPr>
            </w:pPr>
            <w:r>
              <w:rPr>
                <w:rFonts w:ascii="Arial" w:hAnsi="Arial" w:cs="Arial"/>
                <w:sz w:val="20"/>
                <w:szCs w:val="20"/>
                <w:lang w:eastAsia="en-GB"/>
              </w:rPr>
              <w:t xml:space="preserve">SH raised the idea that it would be useful to explore ways of promoting/providing information on IAQM guidance via a more interactive/digital format to appeal to different audiences. </w:t>
            </w:r>
            <w:proofErr w:type="gramStart"/>
            <w:r>
              <w:rPr>
                <w:rFonts w:ascii="Arial" w:hAnsi="Arial" w:cs="Arial"/>
                <w:sz w:val="20"/>
                <w:szCs w:val="20"/>
                <w:lang w:eastAsia="en-GB"/>
              </w:rPr>
              <w:t>In particular the</w:t>
            </w:r>
            <w:proofErr w:type="gramEnd"/>
            <w:r>
              <w:rPr>
                <w:rFonts w:ascii="Arial" w:hAnsi="Arial" w:cs="Arial"/>
                <w:sz w:val="20"/>
                <w:szCs w:val="20"/>
                <w:lang w:eastAsia="en-GB"/>
              </w:rPr>
              <w:t xml:space="preserve"> idea of producing short YouTube videos summarising the guidance could be explored. EC will work with CH to test out the idea by producing a </w:t>
            </w:r>
            <w:r w:rsidR="009609EC">
              <w:rPr>
                <w:rFonts w:ascii="Arial" w:hAnsi="Arial" w:cs="Arial"/>
                <w:sz w:val="20"/>
                <w:szCs w:val="20"/>
                <w:lang w:eastAsia="en-GB"/>
              </w:rPr>
              <w:t>short</w:t>
            </w:r>
            <w:r>
              <w:rPr>
                <w:rFonts w:ascii="Arial" w:hAnsi="Arial" w:cs="Arial"/>
                <w:sz w:val="20"/>
                <w:szCs w:val="20"/>
                <w:lang w:eastAsia="en-GB"/>
              </w:rPr>
              <w:t xml:space="preserve"> video </w:t>
            </w:r>
            <w:r w:rsidR="009609EC">
              <w:rPr>
                <w:rFonts w:ascii="Arial" w:hAnsi="Arial" w:cs="Arial"/>
                <w:sz w:val="20"/>
                <w:szCs w:val="20"/>
                <w:lang w:eastAsia="en-GB"/>
              </w:rPr>
              <w:t>introducing the Indoor Air Quality Guidance</w:t>
            </w:r>
            <w:proofErr w:type="gramStart"/>
            <w:r w:rsidR="009609EC">
              <w:rPr>
                <w:rFonts w:ascii="Arial" w:hAnsi="Arial" w:cs="Arial"/>
                <w:sz w:val="20"/>
                <w:szCs w:val="20"/>
                <w:lang w:eastAsia="en-GB"/>
              </w:rPr>
              <w:t xml:space="preserve">. </w:t>
            </w:r>
            <w:r w:rsidR="00B80FDF">
              <w:rPr>
                <w:rFonts w:ascii="Arial" w:hAnsi="Arial" w:cs="Arial"/>
                <w:sz w:val="20"/>
                <w:szCs w:val="20"/>
                <w:lang w:eastAsia="en-GB"/>
              </w:rPr>
              <w:t xml:space="preserve"> </w:t>
            </w:r>
            <w:proofErr w:type="gramEnd"/>
          </w:p>
        </w:tc>
        <w:tc>
          <w:tcPr>
            <w:tcW w:w="622" w:type="pct"/>
            <w:tcMar/>
          </w:tcPr>
          <w:p w:rsidR="00E31E63" w:rsidP="3F8C28B6" w:rsidRDefault="00E31E63" w14:paraId="5412EC2E" w14:textId="77777777">
            <w:pPr>
              <w:rPr>
                <w:rFonts w:ascii="Arial" w:hAnsi="Arial" w:cs="Arial"/>
                <w:b/>
                <w:bCs/>
                <w:sz w:val="20"/>
                <w:szCs w:val="20"/>
              </w:rPr>
            </w:pPr>
          </w:p>
          <w:p w:rsidR="009609EC" w:rsidP="3F8C28B6" w:rsidRDefault="009609EC" w14:paraId="6D5193A3" w14:textId="77777777">
            <w:pPr>
              <w:rPr>
                <w:rFonts w:ascii="Arial" w:hAnsi="Arial" w:cs="Arial"/>
                <w:b/>
                <w:bCs/>
                <w:sz w:val="20"/>
                <w:szCs w:val="20"/>
              </w:rPr>
            </w:pPr>
          </w:p>
          <w:p w:rsidR="009609EC" w:rsidP="3F8C28B6" w:rsidRDefault="009609EC" w14:paraId="3D101150" w14:textId="77777777">
            <w:pPr>
              <w:rPr>
                <w:rFonts w:ascii="Arial" w:hAnsi="Arial" w:cs="Arial"/>
                <w:b/>
                <w:bCs/>
                <w:sz w:val="20"/>
                <w:szCs w:val="20"/>
              </w:rPr>
            </w:pPr>
          </w:p>
          <w:p w:rsidR="009609EC" w:rsidP="3F8C28B6" w:rsidRDefault="009609EC" w14:paraId="21C173F8" w14:textId="77777777">
            <w:pPr>
              <w:rPr>
                <w:rFonts w:ascii="Arial" w:hAnsi="Arial" w:cs="Arial"/>
                <w:b/>
                <w:bCs/>
                <w:sz w:val="20"/>
                <w:szCs w:val="20"/>
              </w:rPr>
            </w:pPr>
          </w:p>
          <w:p w:rsidR="009609EC" w:rsidP="3F8C28B6" w:rsidRDefault="009609EC" w14:paraId="05D4E450" w14:textId="77777777">
            <w:pPr>
              <w:rPr>
                <w:rFonts w:ascii="Arial" w:hAnsi="Arial" w:cs="Arial"/>
                <w:b/>
                <w:bCs/>
                <w:sz w:val="20"/>
                <w:szCs w:val="20"/>
              </w:rPr>
            </w:pPr>
          </w:p>
          <w:p w:rsidR="009609EC" w:rsidP="3F8C28B6" w:rsidRDefault="009609EC" w14:paraId="7C15D862" w14:textId="77777777">
            <w:pPr>
              <w:rPr>
                <w:rFonts w:ascii="Arial" w:hAnsi="Arial" w:cs="Arial"/>
                <w:b/>
                <w:bCs/>
                <w:sz w:val="20"/>
                <w:szCs w:val="20"/>
              </w:rPr>
            </w:pPr>
          </w:p>
          <w:p w:rsidR="009609EC" w:rsidP="3F8C28B6" w:rsidRDefault="009609EC" w14:paraId="470F0D5B" w14:textId="77777777">
            <w:pPr>
              <w:rPr>
                <w:rFonts w:ascii="Arial" w:hAnsi="Arial" w:cs="Arial"/>
                <w:b/>
                <w:bCs/>
                <w:sz w:val="20"/>
                <w:szCs w:val="20"/>
              </w:rPr>
            </w:pPr>
          </w:p>
          <w:p w:rsidR="009609EC" w:rsidP="3F8C28B6" w:rsidRDefault="009609EC" w14:paraId="2369BC88" w14:textId="12D4C614">
            <w:pPr>
              <w:rPr>
                <w:rFonts w:ascii="Arial" w:hAnsi="Arial" w:cs="Arial"/>
                <w:b/>
                <w:bCs/>
                <w:sz w:val="20"/>
                <w:szCs w:val="20"/>
              </w:rPr>
            </w:pPr>
            <w:r>
              <w:rPr>
                <w:rFonts w:ascii="Arial" w:hAnsi="Arial" w:cs="Arial"/>
                <w:b/>
                <w:bCs/>
                <w:sz w:val="20"/>
                <w:szCs w:val="20"/>
              </w:rPr>
              <w:t>EC/CH</w:t>
            </w:r>
          </w:p>
        </w:tc>
      </w:tr>
      <w:tr w:rsidRPr="00616A02" w:rsidR="00A9563C" w:rsidTr="524BF752" w14:paraId="4259BA0F" w14:textId="77777777">
        <w:trPr>
          <w:trHeight w:val="768"/>
        </w:trPr>
        <w:tc>
          <w:tcPr>
            <w:tcW w:w="516" w:type="pct"/>
            <w:tcBorders>
              <w:top w:val="single" w:color="auto" w:sz="4" w:space="0"/>
              <w:bottom w:val="single" w:color="auto" w:sz="4" w:space="0"/>
              <w:right w:val="single" w:color="auto" w:sz="4" w:space="0"/>
            </w:tcBorders>
            <w:tcMar/>
          </w:tcPr>
          <w:p w:rsidRPr="00EE7351" w:rsidR="00A9563C" w:rsidP="009313A8" w:rsidRDefault="006F59DB" w14:paraId="0EBA3B24" w14:textId="37AB664E">
            <w:pPr>
              <w:tabs>
                <w:tab w:val="left" w:pos="2340"/>
                <w:tab w:val="left" w:pos="4500"/>
                <w:tab w:val="left" w:pos="6300"/>
              </w:tabs>
              <w:jc w:val="center"/>
              <w:rPr>
                <w:rFonts w:ascii="Arial" w:hAnsi="Arial" w:cs="Arial"/>
                <w:sz w:val="20"/>
                <w:szCs w:val="20"/>
              </w:rPr>
            </w:pPr>
            <w:r>
              <w:rPr>
                <w:rFonts w:ascii="Arial" w:hAnsi="Arial" w:cs="Arial"/>
                <w:sz w:val="20"/>
                <w:szCs w:val="20"/>
              </w:rPr>
              <w:t>19</w:t>
            </w:r>
          </w:p>
        </w:tc>
        <w:tc>
          <w:tcPr>
            <w:tcW w:w="3862" w:type="pct"/>
            <w:tcBorders>
              <w:top w:val="single" w:color="auto" w:sz="4" w:space="0"/>
            </w:tcBorders>
            <w:tcMar/>
          </w:tcPr>
          <w:p w:rsidR="00A9563C" w:rsidP="3F8C28B6" w:rsidRDefault="5200F0C2" w14:paraId="32E86727" w14:textId="509FDEBC">
            <w:pPr>
              <w:autoSpaceDE w:val="0"/>
              <w:autoSpaceDN w:val="0"/>
              <w:adjustRightInd w:val="0"/>
              <w:jc w:val="both"/>
              <w:rPr>
                <w:rFonts w:ascii="Arial" w:hAnsi="Arial" w:cs="Arial"/>
                <w:b/>
                <w:bCs/>
                <w:sz w:val="20"/>
                <w:szCs w:val="20"/>
                <w:lang w:eastAsia="en-GB"/>
              </w:rPr>
            </w:pPr>
            <w:r w:rsidRPr="2E0BA934">
              <w:rPr>
                <w:rFonts w:ascii="Arial" w:hAnsi="Arial" w:cs="Arial"/>
                <w:b/>
                <w:bCs/>
                <w:sz w:val="20"/>
                <w:szCs w:val="20"/>
                <w:lang w:eastAsia="en-GB"/>
              </w:rPr>
              <w:t>Date of Next Meeting</w:t>
            </w:r>
            <w:r w:rsidRPr="2E0BA934" w:rsidR="3ACC73BF">
              <w:rPr>
                <w:rFonts w:ascii="Arial" w:hAnsi="Arial" w:cs="Arial"/>
                <w:b/>
                <w:bCs/>
                <w:sz w:val="20"/>
                <w:szCs w:val="20"/>
                <w:lang w:eastAsia="en-GB"/>
              </w:rPr>
              <w:t xml:space="preserve"> </w:t>
            </w:r>
          </w:p>
          <w:p w:rsidRPr="00EE7351" w:rsidR="00A9563C" w:rsidP="009F3BE2" w:rsidRDefault="00A9563C" w14:paraId="1AFBC9BB" w14:textId="77777777">
            <w:pPr>
              <w:autoSpaceDE w:val="0"/>
              <w:autoSpaceDN w:val="0"/>
              <w:adjustRightInd w:val="0"/>
              <w:jc w:val="both"/>
              <w:rPr>
                <w:rFonts w:ascii="Arial" w:hAnsi="Arial" w:cs="Arial"/>
                <w:b/>
                <w:bCs/>
                <w:sz w:val="20"/>
                <w:szCs w:val="20"/>
                <w:lang w:eastAsia="en-GB"/>
              </w:rPr>
            </w:pPr>
          </w:p>
          <w:p w:rsidRPr="009609EC" w:rsidR="00A9563C" w:rsidP="2E0BA934" w:rsidRDefault="009609EC" w14:paraId="29466D7F" w14:textId="46B19995">
            <w:pPr>
              <w:jc w:val="both"/>
              <w:rPr>
                <w:rFonts w:ascii="Arial" w:hAnsi="Arial" w:cs="Arial"/>
                <w:sz w:val="20"/>
                <w:szCs w:val="20"/>
              </w:rPr>
            </w:pPr>
            <w:r>
              <w:rPr>
                <w:rFonts w:ascii="Arial" w:hAnsi="Arial" w:cs="Arial"/>
                <w:sz w:val="20"/>
                <w:szCs w:val="20"/>
              </w:rPr>
              <w:t xml:space="preserve">The meetings for 2022 will be confirmed shortly via doodle poll. </w:t>
            </w:r>
          </w:p>
          <w:p w:rsidRPr="00BD55A9" w:rsidR="00A9563C" w:rsidP="2E0BA934" w:rsidRDefault="00A9563C" w14:paraId="197B920C" w14:textId="3C3818DC">
            <w:pPr>
              <w:jc w:val="both"/>
              <w:rPr>
                <w:rFonts w:ascii="Arial" w:hAnsi="Arial" w:cs="Arial"/>
                <w:b/>
                <w:bCs/>
                <w:sz w:val="20"/>
                <w:szCs w:val="20"/>
              </w:rPr>
            </w:pPr>
          </w:p>
        </w:tc>
        <w:tc>
          <w:tcPr>
            <w:tcW w:w="622" w:type="pct"/>
            <w:tcMar/>
          </w:tcPr>
          <w:p w:rsidR="00A9563C" w:rsidP="009F3BE2" w:rsidRDefault="00A9563C" w14:paraId="716225E7" w14:textId="77777777">
            <w:pPr>
              <w:rPr>
                <w:rFonts w:ascii="Arial" w:hAnsi="Arial" w:cs="Arial"/>
                <w:b/>
                <w:sz w:val="20"/>
                <w:szCs w:val="20"/>
              </w:rPr>
            </w:pPr>
          </w:p>
          <w:p w:rsidR="005B0236" w:rsidP="3F8C28B6" w:rsidRDefault="009609EC" w14:paraId="349E9227" w14:textId="5E248395">
            <w:pPr>
              <w:rPr>
                <w:rFonts w:ascii="Arial" w:hAnsi="Arial" w:cs="Arial"/>
                <w:b/>
                <w:bCs/>
                <w:sz w:val="20"/>
                <w:szCs w:val="20"/>
              </w:rPr>
            </w:pPr>
            <w:r>
              <w:rPr>
                <w:rFonts w:ascii="Arial" w:hAnsi="Arial" w:cs="Arial"/>
                <w:b/>
                <w:bCs/>
                <w:sz w:val="20"/>
                <w:szCs w:val="20"/>
              </w:rPr>
              <w:t>EC</w:t>
            </w:r>
          </w:p>
        </w:tc>
      </w:tr>
    </w:tbl>
    <w:p w:rsidR="00F33C41" w:rsidP="00775CE6" w:rsidRDefault="00F33C41" w14:paraId="2F8780FB" w14:textId="4ED6FF5A">
      <w:pPr>
        <w:tabs>
          <w:tab w:val="left" w:pos="2340"/>
          <w:tab w:val="left" w:pos="4500"/>
          <w:tab w:val="left" w:pos="6300"/>
        </w:tabs>
        <w:rPr>
          <w:rFonts w:ascii="Arial" w:hAnsi="Arial" w:cs="Arial"/>
          <w:sz w:val="20"/>
        </w:rPr>
      </w:pPr>
    </w:p>
    <w:p w:rsidR="006460F4" w:rsidP="00775CE6" w:rsidRDefault="006460F4" w14:paraId="290EEC80" w14:textId="68079234">
      <w:pPr>
        <w:tabs>
          <w:tab w:val="left" w:pos="2340"/>
          <w:tab w:val="left" w:pos="4500"/>
          <w:tab w:val="left" w:pos="6300"/>
        </w:tabs>
        <w:rPr>
          <w:rFonts w:ascii="Arial" w:hAnsi="Arial" w:cs="Arial"/>
          <w:sz w:val="20"/>
        </w:rPr>
      </w:pPr>
    </w:p>
    <w:sectPr w:rsidR="006460F4" w:rsidSect="003D35B0">
      <w:headerReference w:type="default" r:id="rId11"/>
      <w:footerReference w:type="default" r:id="rId12"/>
      <w:pgSz w:w="11907" w:h="16840" w:orient="portrait" w:code="9"/>
      <w:pgMar w:top="2127" w:right="1418" w:bottom="125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5B2B" w:rsidRDefault="00E55B2B" w14:paraId="090B822A" w14:textId="77777777">
      <w:r>
        <w:separator/>
      </w:r>
    </w:p>
  </w:endnote>
  <w:endnote w:type="continuationSeparator" w:id="0">
    <w:p w:rsidR="00E55B2B" w:rsidRDefault="00E55B2B" w14:paraId="598718D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nkGothITC Bk BT">
    <w:altName w:val="Tahoma"/>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el">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A07FE1B" w:rsidTr="6A07FE1B" w14:paraId="3B0E74E2" w14:textId="77777777">
      <w:tc>
        <w:tcPr>
          <w:tcW w:w="3020" w:type="dxa"/>
        </w:tcPr>
        <w:p w:rsidR="6A07FE1B" w:rsidP="6A07FE1B" w:rsidRDefault="6A07FE1B" w14:paraId="77E6AEC5" w14:textId="1EBEC7A5">
          <w:pPr>
            <w:pStyle w:val="Header"/>
            <w:ind w:left="-115"/>
          </w:pPr>
        </w:p>
      </w:tc>
      <w:tc>
        <w:tcPr>
          <w:tcW w:w="3020" w:type="dxa"/>
        </w:tcPr>
        <w:p w:rsidR="6A07FE1B" w:rsidP="6A07FE1B" w:rsidRDefault="6A07FE1B" w14:paraId="3E95E3A3" w14:textId="3B9EEFE9">
          <w:pPr>
            <w:pStyle w:val="Header"/>
            <w:jc w:val="center"/>
          </w:pPr>
        </w:p>
      </w:tc>
      <w:tc>
        <w:tcPr>
          <w:tcW w:w="3020" w:type="dxa"/>
        </w:tcPr>
        <w:p w:rsidR="6A07FE1B" w:rsidP="6A07FE1B" w:rsidRDefault="6A07FE1B" w14:paraId="0BE06F55" w14:textId="3F69A85D">
          <w:pPr>
            <w:pStyle w:val="Header"/>
            <w:ind w:right="-115"/>
            <w:jc w:val="right"/>
          </w:pPr>
        </w:p>
      </w:tc>
    </w:tr>
  </w:tbl>
  <w:p w:rsidR="6A07FE1B" w:rsidP="6A07FE1B" w:rsidRDefault="6A07FE1B" w14:paraId="6FF993B9" w14:textId="325E8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5B2B" w:rsidRDefault="00E55B2B" w14:paraId="3C0D3C46" w14:textId="77777777">
      <w:r>
        <w:separator/>
      </w:r>
    </w:p>
  </w:footnote>
  <w:footnote w:type="continuationSeparator" w:id="0">
    <w:p w:rsidR="00E55B2B" w:rsidRDefault="00E55B2B" w14:paraId="1AD82C7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F71919" w:rsidR="00CB500B" w:rsidP="00F71919" w:rsidRDefault="00531C55" w14:paraId="6F0F9C69" w14:textId="420D048B">
    <w:pPr>
      <w:pStyle w:val="Header"/>
    </w:pPr>
    <w:r>
      <w:rPr>
        <w:rFonts w:ascii="FrnkGothITC Bk BT" w:hAnsi="FrnkGothITC Bk BT"/>
        <w:noProof/>
        <w:lang w:eastAsia="en-GB"/>
      </w:rPr>
      <w:drawing>
        <wp:inline distT="0" distB="0" distL="0" distR="0" wp14:anchorId="3C2CEDF2" wp14:editId="22B124EC">
          <wp:extent cx="1257300" cy="819150"/>
          <wp:effectExtent l="19050" t="0" r="0" b="0"/>
          <wp:docPr id="1" name="Picture 1" descr="IAQ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QM"/>
                  <pic:cNvPicPr>
                    <a:picLocks noChangeAspect="1" noChangeArrowheads="1"/>
                  </pic:cNvPicPr>
                </pic:nvPicPr>
                <pic:blipFill>
                  <a:blip r:embed="rId1"/>
                  <a:srcRect/>
                  <a:stretch>
                    <a:fillRect/>
                  </a:stretch>
                </pic:blipFill>
                <pic:spPr bwMode="auto">
                  <a:xfrm>
                    <a:off x="0" y="0"/>
                    <a:ext cx="1257300" cy="819150"/>
                  </a:xfrm>
                  <a:prstGeom prst="rect">
                    <a:avLst/>
                  </a:prstGeom>
                  <a:noFill/>
                  <a:ln w="9525">
                    <a:noFill/>
                    <a:miter lim="800000"/>
                    <a:headEnd/>
                    <a:tailEnd/>
                  </a:ln>
                </pic:spPr>
              </pic:pic>
            </a:graphicData>
          </a:graphic>
        </wp:inline>
      </w:drawing>
    </w:r>
    <w:r w:rsidRPr="65032269" w:rsidR="2E0BA934">
      <w:rPr>
        <w:rFonts w:ascii="FrnkGothITC Bk BT" w:hAnsi="FrnkGothITC Bk BT"/>
        <w:b/>
        <w:bCs/>
        <w:sz w:val="28"/>
        <w:szCs w:val="28"/>
      </w:rPr>
      <w:t xml:space="preserve"> </w:t>
    </w:r>
    <w:r>
      <w:rPr>
        <w:rFonts w:ascii="FrnkGothITC Bk BT" w:hAnsi="FrnkGothITC Bk BT"/>
        <w:b/>
        <w:sz w:val="28"/>
        <w:szCs w:val="28"/>
      </w:rPr>
      <w:tab/>
    </w:r>
    <w:r>
      <w:rPr>
        <w:rFonts w:ascii="FrnkGothITC Bk BT" w:hAnsi="FrnkGothITC Bk BT"/>
        <w:b/>
        <w:sz w:val="28"/>
        <w:szCs w:val="28"/>
      </w:rPr>
      <w:tab/>
    </w:r>
    <w:r w:rsidRPr="65032269" w:rsidR="2E0BA934">
      <w:rPr>
        <w:rFonts w:ascii="FrnkGothITC Bk BT" w:hAnsi="FrnkGothITC Bk BT"/>
        <w:b/>
        <w:bCs/>
        <w:sz w:val="28"/>
        <w:szCs w:val="28"/>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948F1D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hybridMultilevel"/>
    <w:tmpl w:val="1E34188C"/>
    <w:lvl w:ilvl="0" w:tplc="743EE9E8">
      <w:start w:val="1"/>
      <w:numFmt w:val="bullet"/>
      <w:pStyle w:val="ListBullet"/>
      <w:lvlText w:val=""/>
      <w:lvlJc w:val="left"/>
      <w:pPr>
        <w:tabs>
          <w:tab w:val="num" w:pos="360"/>
        </w:tabs>
        <w:ind w:left="360" w:hanging="360"/>
      </w:pPr>
      <w:rPr>
        <w:rFonts w:hint="default" w:ascii="Symbol" w:hAnsi="Symbol"/>
      </w:rPr>
    </w:lvl>
    <w:lvl w:ilvl="1" w:tplc="FF9818EC">
      <w:numFmt w:val="decimal"/>
      <w:lvlText w:val=""/>
      <w:lvlJc w:val="left"/>
    </w:lvl>
    <w:lvl w:ilvl="2" w:tplc="56C42DA4">
      <w:numFmt w:val="decimal"/>
      <w:lvlText w:val=""/>
      <w:lvlJc w:val="left"/>
    </w:lvl>
    <w:lvl w:ilvl="3" w:tplc="4262F9D8">
      <w:numFmt w:val="decimal"/>
      <w:lvlText w:val=""/>
      <w:lvlJc w:val="left"/>
    </w:lvl>
    <w:lvl w:ilvl="4" w:tplc="64884C44">
      <w:numFmt w:val="decimal"/>
      <w:lvlText w:val=""/>
      <w:lvlJc w:val="left"/>
    </w:lvl>
    <w:lvl w:ilvl="5" w:tplc="3670C318">
      <w:numFmt w:val="decimal"/>
      <w:lvlText w:val=""/>
      <w:lvlJc w:val="left"/>
    </w:lvl>
    <w:lvl w:ilvl="6" w:tplc="E120096C">
      <w:numFmt w:val="decimal"/>
      <w:lvlText w:val=""/>
      <w:lvlJc w:val="left"/>
    </w:lvl>
    <w:lvl w:ilvl="7" w:tplc="E5F2FA1A">
      <w:numFmt w:val="decimal"/>
      <w:lvlText w:val=""/>
      <w:lvlJc w:val="left"/>
    </w:lvl>
    <w:lvl w:ilvl="8" w:tplc="39748918">
      <w:numFmt w:val="decimal"/>
      <w:lvlText w:val=""/>
      <w:lvlJc w:val="left"/>
    </w:lvl>
  </w:abstractNum>
  <w:abstractNum w:abstractNumId="2" w15:restartNumberingAfterBreak="0">
    <w:nsid w:val="297B7F8E"/>
    <w:multiLevelType w:val="hybridMultilevel"/>
    <w:tmpl w:val="5C76B1DA"/>
    <w:lvl w:ilvl="0" w:tplc="FFFFFFFF">
      <w:start w:val="1"/>
      <w:numFmt w:val="lowerLetter"/>
      <w:lvlText w:val="%1)"/>
      <w:lvlJc w:val="left"/>
      <w:pPr>
        <w:ind w:left="720" w:hanging="360"/>
      </w:p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37EB7988"/>
    <w:multiLevelType w:val="hybridMultilevel"/>
    <w:tmpl w:val="92460714"/>
    <w:lvl w:ilvl="0" w:tplc="B70E2924">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4877AF5"/>
    <w:multiLevelType w:val="hybridMultilevel"/>
    <w:tmpl w:val="A06CFE30"/>
    <w:lvl w:ilvl="0" w:tplc="8B98B79E">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8020B9D"/>
    <w:multiLevelType w:val="hybridMultilevel"/>
    <w:tmpl w:val="4B8A85A2"/>
    <w:lvl w:ilvl="0" w:tplc="F89887D2">
      <w:start w:val="1"/>
      <w:numFmt w:val="decimal"/>
      <w:lvlText w:val="%1."/>
      <w:lvlJc w:val="left"/>
      <w:pPr>
        <w:ind w:left="720" w:hanging="360"/>
      </w:pPr>
    </w:lvl>
    <w:lvl w:ilvl="1" w:tplc="00B694DE">
      <w:start w:val="1"/>
      <w:numFmt w:val="lowerLetter"/>
      <w:lvlText w:val="%2."/>
      <w:lvlJc w:val="left"/>
      <w:pPr>
        <w:ind w:left="1440" w:hanging="360"/>
      </w:pPr>
    </w:lvl>
    <w:lvl w:ilvl="2" w:tplc="ADC27F96">
      <w:start w:val="1"/>
      <w:numFmt w:val="lowerRoman"/>
      <w:lvlText w:val="%3."/>
      <w:lvlJc w:val="right"/>
      <w:pPr>
        <w:ind w:left="2160" w:hanging="180"/>
      </w:pPr>
    </w:lvl>
    <w:lvl w:ilvl="3" w:tplc="04720B40">
      <w:start w:val="1"/>
      <w:numFmt w:val="decimal"/>
      <w:lvlText w:val="%4."/>
      <w:lvlJc w:val="left"/>
      <w:pPr>
        <w:ind w:left="2880" w:hanging="360"/>
      </w:pPr>
    </w:lvl>
    <w:lvl w:ilvl="4" w:tplc="06B0F420">
      <w:start w:val="1"/>
      <w:numFmt w:val="lowerLetter"/>
      <w:lvlText w:val="%5."/>
      <w:lvlJc w:val="left"/>
      <w:pPr>
        <w:ind w:left="3600" w:hanging="360"/>
      </w:pPr>
    </w:lvl>
    <w:lvl w:ilvl="5" w:tplc="34B6AFAC">
      <w:start w:val="1"/>
      <w:numFmt w:val="lowerRoman"/>
      <w:lvlText w:val="%6."/>
      <w:lvlJc w:val="right"/>
      <w:pPr>
        <w:ind w:left="4320" w:hanging="180"/>
      </w:pPr>
    </w:lvl>
    <w:lvl w:ilvl="6" w:tplc="F81E2460">
      <w:start w:val="1"/>
      <w:numFmt w:val="decimal"/>
      <w:lvlText w:val="%7."/>
      <w:lvlJc w:val="left"/>
      <w:pPr>
        <w:ind w:left="5040" w:hanging="360"/>
      </w:pPr>
    </w:lvl>
    <w:lvl w:ilvl="7" w:tplc="E30C088C">
      <w:start w:val="1"/>
      <w:numFmt w:val="lowerLetter"/>
      <w:lvlText w:val="%8."/>
      <w:lvlJc w:val="left"/>
      <w:pPr>
        <w:ind w:left="5760" w:hanging="360"/>
      </w:pPr>
    </w:lvl>
    <w:lvl w:ilvl="8" w:tplc="2E7A664C">
      <w:start w:val="1"/>
      <w:numFmt w:val="lowerRoman"/>
      <w:lvlText w:val="%9."/>
      <w:lvlJc w:val="right"/>
      <w:pPr>
        <w:ind w:left="6480" w:hanging="180"/>
      </w:pPr>
    </w:lvl>
  </w:abstractNum>
  <w:abstractNum w:abstractNumId="6" w15:restartNumberingAfterBreak="0">
    <w:nsid w:val="7E097727"/>
    <w:multiLevelType w:val="hybridMultilevel"/>
    <w:tmpl w:val="C25A67E0"/>
    <w:lvl w:ilvl="0" w:tplc="8CA2879A">
      <w:start w:val="1"/>
      <w:numFmt w:val="bullet"/>
      <w:lvlText w:val=""/>
      <w:lvlJc w:val="left"/>
      <w:pPr>
        <w:ind w:left="720" w:hanging="360"/>
      </w:pPr>
      <w:rPr>
        <w:rFonts w:hint="default" w:ascii="Symbol" w:hAnsi="Symbol"/>
      </w:rPr>
    </w:lvl>
    <w:lvl w:ilvl="1" w:tplc="B14A0310">
      <w:start w:val="1"/>
      <w:numFmt w:val="bullet"/>
      <w:lvlText w:val="o"/>
      <w:lvlJc w:val="left"/>
      <w:pPr>
        <w:ind w:left="1440" w:hanging="360"/>
      </w:pPr>
      <w:rPr>
        <w:rFonts w:hint="default" w:ascii="Courier New" w:hAnsi="Courier New"/>
      </w:rPr>
    </w:lvl>
    <w:lvl w:ilvl="2" w:tplc="F014B9BE">
      <w:start w:val="1"/>
      <w:numFmt w:val="bullet"/>
      <w:lvlText w:val=""/>
      <w:lvlJc w:val="left"/>
      <w:pPr>
        <w:ind w:left="2160" w:hanging="360"/>
      </w:pPr>
      <w:rPr>
        <w:rFonts w:hint="default" w:ascii="Wingdings" w:hAnsi="Wingdings"/>
      </w:rPr>
    </w:lvl>
    <w:lvl w:ilvl="3" w:tplc="329012AA">
      <w:start w:val="1"/>
      <w:numFmt w:val="bullet"/>
      <w:lvlText w:val=""/>
      <w:lvlJc w:val="left"/>
      <w:pPr>
        <w:ind w:left="2880" w:hanging="360"/>
      </w:pPr>
      <w:rPr>
        <w:rFonts w:hint="default" w:ascii="Symbol" w:hAnsi="Symbol"/>
      </w:rPr>
    </w:lvl>
    <w:lvl w:ilvl="4" w:tplc="5B902070">
      <w:start w:val="1"/>
      <w:numFmt w:val="bullet"/>
      <w:lvlText w:val="o"/>
      <w:lvlJc w:val="left"/>
      <w:pPr>
        <w:ind w:left="3600" w:hanging="360"/>
      </w:pPr>
      <w:rPr>
        <w:rFonts w:hint="default" w:ascii="Courier New" w:hAnsi="Courier New"/>
      </w:rPr>
    </w:lvl>
    <w:lvl w:ilvl="5" w:tplc="B770BF96">
      <w:start w:val="1"/>
      <w:numFmt w:val="bullet"/>
      <w:lvlText w:val=""/>
      <w:lvlJc w:val="left"/>
      <w:pPr>
        <w:ind w:left="4320" w:hanging="360"/>
      </w:pPr>
      <w:rPr>
        <w:rFonts w:hint="default" w:ascii="Wingdings" w:hAnsi="Wingdings"/>
      </w:rPr>
    </w:lvl>
    <w:lvl w:ilvl="6" w:tplc="88C674F6">
      <w:start w:val="1"/>
      <w:numFmt w:val="bullet"/>
      <w:lvlText w:val=""/>
      <w:lvlJc w:val="left"/>
      <w:pPr>
        <w:ind w:left="5040" w:hanging="360"/>
      </w:pPr>
      <w:rPr>
        <w:rFonts w:hint="default" w:ascii="Symbol" w:hAnsi="Symbol"/>
      </w:rPr>
    </w:lvl>
    <w:lvl w:ilvl="7" w:tplc="9304635E">
      <w:start w:val="1"/>
      <w:numFmt w:val="bullet"/>
      <w:lvlText w:val="o"/>
      <w:lvlJc w:val="left"/>
      <w:pPr>
        <w:ind w:left="5760" w:hanging="360"/>
      </w:pPr>
      <w:rPr>
        <w:rFonts w:hint="default" w:ascii="Courier New" w:hAnsi="Courier New"/>
      </w:rPr>
    </w:lvl>
    <w:lvl w:ilvl="8" w:tplc="87A665AE">
      <w:start w:val="1"/>
      <w:numFmt w:val="bullet"/>
      <w:lvlText w:val=""/>
      <w:lvlJc w:val="left"/>
      <w:pPr>
        <w:ind w:left="6480" w:hanging="360"/>
      </w:pPr>
      <w:rPr>
        <w:rFonts w:hint="default" w:ascii="Wingdings" w:hAnsi="Wingdings"/>
      </w:rPr>
    </w:lvl>
  </w:abstractNum>
  <w:num w:numId="1">
    <w:abstractNumId w:val="5"/>
  </w:num>
  <w:num w:numId="2">
    <w:abstractNumId w:val="6"/>
  </w:num>
  <w:num w:numId="3">
    <w:abstractNumId w:val="1"/>
  </w:num>
  <w:num w:numId="4">
    <w:abstractNumId w:val="0"/>
  </w:num>
  <w:num w:numId="5">
    <w:abstractNumId w:val="2"/>
  </w:num>
  <w:num w:numId="6">
    <w:abstractNumId w:val="4"/>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817"/>
    <w:rsid w:val="000005C2"/>
    <w:rsid w:val="00002DC4"/>
    <w:rsid w:val="00010144"/>
    <w:rsid w:val="00010D9C"/>
    <w:rsid w:val="00011AB1"/>
    <w:rsid w:val="000126BD"/>
    <w:rsid w:val="00020639"/>
    <w:rsid w:val="000253BA"/>
    <w:rsid w:val="00026775"/>
    <w:rsid w:val="00030027"/>
    <w:rsid w:val="00030A17"/>
    <w:rsid w:val="00031E94"/>
    <w:rsid w:val="000375BE"/>
    <w:rsid w:val="00040D3D"/>
    <w:rsid w:val="00044E30"/>
    <w:rsid w:val="000464C0"/>
    <w:rsid w:val="0005314A"/>
    <w:rsid w:val="00053DF0"/>
    <w:rsid w:val="000544AA"/>
    <w:rsid w:val="00054FB1"/>
    <w:rsid w:val="000565F0"/>
    <w:rsid w:val="000565F2"/>
    <w:rsid w:val="00057854"/>
    <w:rsid w:val="00060A6F"/>
    <w:rsid w:val="00060F1A"/>
    <w:rsid w:val="00061C63"/>
    <w:rsid w:val="0006315F"/>
    <w:rsid w:val="000638D1"/>
    <w:rsid w:val="00063E5F"/>
    <w:rsid w:val="000669DF"/>
    <w:rsid w:val="0006707D"/>
    <w:rsid w:val="0006718A"/>
    <w:rsid w:val="00067E94"/>
    <w:rsid w:val="000723FE"/>
    <w:rsid w:val="000750AE"/>
    <w:rsid w:val="00077E9C"/>
    <w:rsid w:val="00080169"/>
    <w:rsid w:val="00083F59"/>
    <w:rsid w:val="000850E6"/>
    <w:rsid w:val="000853FC"/>
    <w:rsid w:val="000857D4"/>
    <w:rsid w:val="000879A6"/>
    <w:rsid w:val="00093C1B"/>
    <w:rsid w:val="00093E23"/>
    <w:rsid w:val="00094A86"/>
    <w:rsid w:val="000A111A"/>
    <w:rsid w:val="000A119F"/>
    <w:rsid w:val="000A2745"/>
    <w:rsid w:val="000A3621"/>
    <w:rsid w:val="000B3B6E"/>
    <w:rsid w:val="000C53BB"/>
    <w:rsid w:val="000C5752"/>
    <w:rsid w:val="000C7A48"/>
    <w:rsid w:val="000D08F2"/>
    <w:rsid w:val="000D0C47"/>
    <w:rsid w:val="000D2069"/>
    <w:rsid w:val="000D2D86"/>
    <w:rsid w:val="000D3FB0"/>
    <w:rsid w:val="000D43F2"/>
    <w:rsid w:val="000D58C1"/>
    <w:rsid w:val="000D62FC"/>
    <w:rsid w:val="000D6ED1"/>
    <w:rsid w:val="000E2BE3"/>
    <w:rsid w:val="000E4542"/>
    <w:rsid w:val="000F1C9A"/>
    <w:rsid w:val="000F40B4"/>
    <w:rsid w:val="000F4F7B"/>
    <w:rsid w:val="000F795C"/>
    <w:rsid w:val="000F7D69"/>
    <w:rsid w:val="000F7D9E"/>
    <w:rsid w:val="000F7DE8"/>
    <w:rsid w:val="001024A4"/>
    <w:rsid w:val="00102DFA"/>
    <w:rsid w:val="001030F4"/>
    <w:rsid w:val="0010681D"/>
    <w:rsid w:val="001068BA"/>
    <w:rsid w:val="001119FF"/>
    <w:rsid w:val="00113193"/>
    <w:rsid w:val="00114D2A"/>
    <w:rsid w:val="00115A88"/>
    <w:rsid w:val="0011629C"/>
    <w:rsid w:val="00120292"/>
    <w:rsid w:val="00121126"/>
    <w:rsid w:val="001229DD"/>
    <w:rsid w:val="00124443"/>
    <w:rsid w:val="001246A3"/>
    <w:rsid w:val="00125FFF"/>
    <w:rsid w:val="0013097F"/>
    <w:rsid w:val="00130BBF"/>
    <w:rsid w:val="001440A1"/>
    <w:rsid w:val="00145858"/>
    <w:rsid w:val="00146EEB"/>
    <w:rsid w:val="00150658"/>
    <w:rsid w:val="00151410"/>
    <w:rsid w:val="001518A7"/>
    <w:rsid w:val="00152C60"/>
    <w:rsid w:val="00154C4E"/>
    <w:rsid w:val="0016739C"/>
    <w:rsid w:val="001723DD"/>
    <w:rsid w:val="00172DE4"/>
    <w:rsid w:val="0017587E"/>
    <w:rsid w:val="0017767E"/>
    <w:rsid w:val="001812B0"/>
    <w:rsid w:val="001842C2"/>
    <w:rsid w:val="00184FDC"/>
    <w:rsid w:val="001911E6"/>
    <w:rsid w:val="001949C3"/>
    <w:rsid w:val="001A158D"/>
    <w:rsid w:val="001B61F1"/>
    <w:rsid w:val="001B6DA1"/>
    <w:rsid w:val="001B9848"/>
    <w:rsid w:val="001BD49B"/>
    <w:rsid w:val="001C1078"/>
    <w:rsid w:val="001C3875"/>
    <w:rsid w:val="001C53AB"/>
    <w:rsid w:val="001C5DAF"/>
    <w:rsid w:val="001C6E84"/>
    <w:rsid w:val="001D188B"/>
    <w:rsid w:val="001D2378"/>
    <w:rsid w:val="001D3881"/>
    <w:rsid w:val="001E009D"/>
    <w:rsid w:val="001E3353"/>
    <w:rsid w:val="001E377D"/>
    <w:rsid w:val="001E4259"/>
    <w:rsid w:val="001F0319"/>
    <w:rsid w:val="001F3400"/>
    <w:rsid w:val="001F4C1D"/>
    <w:rsid w:val="001F663F"/>
    <w:rsid w:val="001F6B9C"/>
    <w:rsid w:val="001F7E70"/>
    <w:rsid w:val="001F7F84"/>
    <w:rsid w:val="00200D1F"/>
    <w:rsid w:val="00203D33"/>
    <w:rsid w:val="0020686C"/>
    <w:rsid w:val="0021079F"/>
    <w:rsid w:val="002121F9"/>
    <w:rsid w:val="0021327A"/>
    <w:rsid w:val="00214FB2"/>
    <w:rsid w:val="002160CF"/>
    <w:rsid w:val="00221113"/>
    <w:rsid w:val="00223044"/>
    <w:rsid w:val="002234ED"/>
    <w:rsid w:val="00231BC5"/>
    <w:rsid w:val="00233439"/>
    <w:rsid w:val="00234771"/>
    <w:rsid w:val="00236804"/>
    <w:rsid w:val="00244A43"/>
    <w:rsid w:val="002505D8"/>
    <w:rsid w:val="00251516"/>
    <w:rsid w:val="002556F8"/>
    <w:rsid w:val="00255AB7"/>
    <w:rsid w:val="00256376"/>
    <w:rsid w:val="00256417"/>
    <w:rsid w:val="00263EAF"/>
    <w:rsid w:val="00264885"/>
    <w:rsid w:val="002704DF"/>
    <w:rsid w:val="00270FEA"/>
    <w:rsid w:val="0027426A"/>
    <w:rsid w:val="002777A2"/>
    <w:rsid w:val="00277E82"/>
    <w:rsid w:val="00281083"/>
    <w:rsid w:val="002821C9"/>
    <w:rsid w:val="00286659"/>
    <w:rsid w:val="00291444"/>
    <w:rsid w:val="00292374"/>
    <w:rsid w:val="00292A3E"/>
    <w:rsid w:val="00293714"/>
    <w:rsid w:val="00294555"/>
    <w:rsid w:val="00297FEF"/>
    <w:rsid w:val="002A1A8D"/>
    <w:rsid w:val="002A23CD"/>
    <w:rsid w:val="002A2EE6"/>
    <w:rsid w:val="002A4828"/>
    <w:rsid w:val="002A5AA0"/>
    <w:rsid w:val="002A6846"/>
    <w:rsid w:val="002A787A"/>
    <w:rsid w:val="002B0ABB"/>
    <w:rsid w:val="002B35B8"/>
    <w:rsid w:val="002B4D36"/>
    <w:rsid w:val="002C011C"/>
    <w:rsid w:val="002C565F"/>
    <w:rsid w:val="002C5C9A"/>
    <w:rsid w:val="002D00BE"/>
    <w:rsid w:val="002D0E3B"/>
    <w:rsid w:val="002D3F03"/>
    <w:rsid w:val="002D4562"/>
    <w:rsid w:val="002D6020"/>
    <w:rsid w:val="002D7E9A"/>
    <w:rsid w:val="002E0DA9"/>
    <w:rsid w:val="002E4816"/>
    <w:rsid w:val="002E57BE"/>
    <w:rsid w:val="002E6004"/>
    <w:rsid w:val="002F04CD"/>
    <w:rsid w:val="002F0701"/>
    <w:rsid w:val="002F1E08"/>
    <w:rsid w:val="002F39E9"/>
    <w:rsid w:val="002F427E"/>
    <w:rsid w:val="002F4806"/>
    <w:rsid w:val="002F5612"/>
    <w:rsid w:val="002F57CD"/>
    <w:rsid w:val="00300920"/>
    <w:rsid w:val="00300C55"/>
    <w:rsid w:val="00301EA9"/>
    <w:rsid w:val="00305E6C"/>
    <w:rsid w:val="00310A6E"/>
    <w:rsid w:val="003156E2"/>
    <w:rsid w:val="00317EDC"/>
    <w:rsid w:val="0032248E"/>
    <w:rsid w:val="00323162"/>
    <w:rsid w:val="0032417A"/>
    <w:rsid w:val="0032429E"/>
    <w:rsid w:val="00324CD6"/>
    <w:rsid w:val="0032778D"/>
    <w:rsid w:val="00331B95"/>
    <w:rsid w:val="00331C29"/>
    <w:rsid w:val="003332BE"/>
    <w:rsid w:val="00333BC5"/>
    <w:rsid w:val="00335B59"/>
    <w:rsid w:val="00341B8F"/>
    <w:rsid w:val="00342E45"/>
    <w:rsid w:val="00342EEA"/>
    <w:rsid w:val="00343950"/>
    <w:rsid w:val="00343B4B"/>
    <w:rsid w:val="00345050"/>
    <w:rsid w:val="00347676"/>
    <w:rsid w:val="0035106A"/>
    <w:rsid w:val="00353C87"/>
    <w:rsid w:val="00354FE0"/>
    <w:rsid w:val="00356CEC"/>
    <w:rsid w:val="003603F1"/>
    <w:rsid w:val="00360730"/>
    <w:rsid w:val="00363AFD"/>
    <w:rsid w:val="00364A3A"/>
    <w:rsid w:val="0036568F"/>
    <w:rsid w:val="00366B98"/>
    <w:rsid w:val="00367342"/>
    <w:rsid w:val="003708B6"/>
    <w:rsid w:val="00374A96"/>
    <w:rsid w:val="00377A2D"/>
    <w:rsid w:val="00381C14"/>
    <w:rsid w:val="00382019"/>
    <w:rsid w:val="00382667"/>
    <w:rsid w:val="00382A42"/>
    <w:rsid w:val="00382AF2"/>
    <w:rsid w:val="003832CD"/>
    <w:rsid w:val="0038757B"/>
    <w:rsid w:val="00387BE6"/>
    <w:rsid w:val="0039288C"/>
    <w:rsid w:val="003950A8"/>
    <w:rsid w:val="00395BB4"/>
    <w:rsid w:val="00397029"/>
    <w:rsid w:val="003A0285"/>
    <w:rsid w:val="003A55D0"/>
    <w:rsid w:val="003B2E6E"/>
    <w:rsid w:val="003B4781"/>
    <w:rsid w:val="003B5558"/>
    <w:rsid w:val="003C167A"/>
    <w:rsid w:val="003C46A9"/>
    <w:rsid w:val="003C57A3"/>
    <w:rsid w:val="003C5873"/>
    <w:rsid w:val="003C6CCA"/>
    <w:rsid w:val="003C6D98"/>
    <w:rsid w:val="003D034D"/>
    <w:rsid w:val="003D0DB1"/>
    <w:rsid w:val="003D18BE"/>
    <w:rsid w:val="003D2948"/>
    <w:rsid w:val="003D35B0"/>
    <w:rsid w:val="003D5E83"/>
    <w:rsid w:val="003E07B3"/>
    <w:rsid w:val="003E0837"/>
    <w:rsid w:val="003E1509"/>
    <w:rsid w:val="003E2B2C"/>
    <w:rsid w:val="003E398C"/>
    <w:rsid w:val="00400A96"/>
    <w:rsid w:val="00404DCA"/>
    <w:rsid w:val="004105A2"/>
    <w:rsid w:val="00417BD8"/>
    <w:rsid w:val="00420E71"/>
    <w:rsid w:val="00423606"/>
    <w:rsid w:val="004237C1"/>
    <w:rsid w:val="0042403F"/>
    <w:rsid w:val="00426B81"/>
    <w:rsid w:val="004308C2"/>
    <w:rsid w:val="00430D64"/>
    <w:rsid w:val="00434980"/>
    <w:rsid w:val="004404FC"/>
    <w:rsid w:val="00441472"/>
    <w:rsid w:val="00443262"/>
    <w:rsid w:val="0045197B"/>
    <w:rsid w:val="00456049"/>
    <w:rsid w:val="00460565"/>
    <w:rsid w:val="004612B6"/>
    <w:rsid w:val="00463C86"/>
    <w:rsid w:val="004658AF"/>
    <w:rsid w:val="00470371"/>
    <w:rsid w:val="00471A3A"/>
    <w:rsid w:val="00471ED4"/>
    <w:rsid w:val="004735A8"/>
    <w:rsid w:val="00473EFB"/>
    <w:rsid w:val="004743E1"/>
    <w:rsid w:val="00474519"/>
    <w:rsid w:val="0048048B"/>
    <w:rsid w:val="00480D68"/>
    <w:rsid w:val="00484C61"/>
    <w:rsid w:val="00485A8B"/>
    <w:rsid w:val="00485C91"/>
    <w:rsid w:val="004865FC"/>
    <w:rsid w:val="00490CFE"/>
    <w:rsid w:val="0049123D"/>
    <w:rsid w:val="00492E2A"/>
    <w:rsid w:val="0049599E"/>
    <w:rsid w:val="00495AB2"/>
    <w:rsid w:val="00497FAA"/>
    <w:rsid w:val="004A1ADD"/>
    <w:rsid w:val="004A1E81"/>
    <w:rsid w:val="004A3D58"/>
    <w:rsid w:val="004B27C4"/>
    <w:rsid w:val="004B618E"/>
    <w:rsid w:val="004B71BC"/>
    <w:rsid w:val="004C24D3"/>
    <w:rsid w:val="004D27FB"/>
    <w:rsid w:val="004D2C2A"/>
    <w:rsid w:val="004D3706"/>
    <w:rsid w:val="004D741E"/>
    <w:rsid w:val="004D79FF"/>
    <w:rsid w:val="004E0B64"/>
    <w:rsid w:val="004E0FBC"/>
    <w:rsid w:val="004E25DB"/>
    <w:rsid w:val="004E43B4"/>
    <w:rsid w:val="004E52A9"/>
    <w:rsid w:val="004E603A"/>
    <w:rsid w:val="004E6F53"/>
    <w:rsid w:val="004F1047"/>
    <w:rsid w:val="0050058E"/>
    <w:rsid w:val="00503C79"/>
    <w:rsid w:val="00504ACA"/>
    <w:rsid w:val="005053D5"/>
    <w:rsid w:val="0050585D"/>
    <w:rsid w:val="00507F1B"/>
    <w:rsid w:val="005138AA"/>
    <w:rsid w:val="00515D3D"/>
    <w:rsid w:val="00525CAE"/>
    <w:rsid w:val="00526352"/>
    <w:rsid w:val="005263BD"/>
    <w:rsid w:val="00531C55"/>
    <w:rsid w:val="0053402D"/>
    <w:rsid w:val="005407AE"/>
    <w:rsid w:val="0054220C"/>
    <w:rsid w:val="005475E0"/>
    <w:rsid w:val="005554CB"/>
    <w:rsid w:val="00556309"/>
    <w:rsid w:val="0055632F"/>
    <w:rsid w:val="0055794B"/>
    <w:rsid w:val="00563F22"/>
    <w:rsid w:val="00564170"/>
    <w:rsid w:val="00565038"/>
    <w:rsid w:val="00567E17"/>
    <w:rsid w:val="00572102"/>
    <w:rsid w:val="00574547"/>
    <w:rsid w:val="00574E54"/>
    <w:rsid w:val="00580BCF"/>
    <w:rsid w:val="00581B07"/>
    <w:rsid w:val="0058223D"/>
    <w:rsid w:val="00582345"/>
    <w:rsid w:val="00583183"/>
    <w:rsid w:val="00583740"/>
    <w:rsid w:val="00584DA5"/>
    <w:rsid w:val="00585026"/>
    <w:rsid w:val="00590BE6"/>
    <w:rsid w:val="00591AEF"/>
    <w:rsid w:val="005949A1"/>
    <w:rsid w:val="0059652F"/>
    <w:rsid w:val="00596AD1"/>
    <w:rsid w:val="005A0073"/>
    <w:rsid w:val="005A2110"/>
    <w:rsid w:val="005A3EEA"/>
    <w:rsid w:val="005A5C21"/>
    <w:rsid w:val="005B0236"/>
    <w:rsid w:val="005B1A53"/>
    <w:rsid w:val="005B317C"/>
    <w:rsid w:val="005B3873"/>
    <w:rsid w:val="005B52F7"/>
    <w:rsid w:val="005B5E5D"/>
    <w:rsid w:val="005B6957"/>
    <w:rsid w:val="005B736D"/>
    <w:rsid w:val="005C0478"/>
    <w:rsid w:val="005C1B5A"/>
    <w:rsid w:val="005C3692"/>
    <w:rsid w:val="005C3F35"/>
    <w:rsid w:val="005C5CFF"/>
    <w:rsid w:val="005C6B7E"/>
    <w:rsid w:val="005D2DAC"/>
    <w:rsid w:val="005D2DDF"/>
    <w:rsid w:val="005D493D"/>
    <w:rsid w:val="005D604F"/>
    <w:rsid w:val="005D796D"/>
    <w:rsid w:val="005D7C4A"/>
    <w:rsid w:val="005E3DAE"/>
    <w:rsid w:val="005E4BC4"/>
    <w:rsid w:val="005E517A"/>
    <w:rsid w:val="005E523D"/>
    <w:rsid w:val="005E76B7"/>
    <w:rsid w:val="005F08BC"/>
    <w:rsid w:val="005F110E"/>
    <w:rsid w:val="005F598E"/>
    <w:rsid w:val="00601C20"/>
    <w:rsid w:val="0060235F"/>
    <w:rsid w:val="00603CAF"/>
    <w:rsid w:val="00606875"/>
    <w:rsid w:val="006073C3"/>
    <w:rsid w:val="0061059E"/>
    <w:rsid w:val="00612A0B"/>
    <w:rsid w:val="00613AF0"/>
    <w:rsid w:val="006140BF"/>
    <w:rsid w:val="00616A02"/>
    <w:rsid w:val="006212D6"/>
    <w:rsid w:val="00624453"/>
    <w:rsid w:val="00624CE4"/>
    <w:rsid w:val="00625E7F"/>
    <w:rsid w:val="006339CD"/>
    <w:rsid w:val="00636503"/>
    <w:rsid w:val="00637206"/>
    <w:rsid w:val="00637B01"/>
    <w:rsid w:val="00640063"/>
    <w:rsid w:val="00642E16"/>
    <w:rsid w:val="006436B0"/>
    <w:rsid w:val="00643C3B"/>
    <w:rsid w:val="00644705"/>
    <w:rsid w:val="00645BE8"/>
    <w:rsid w:val="006460F4"/>
    <w:rsid w:val="00652922"/>
    <w:rsid w:val="00652D5B"/>
    <w:rsid w:val="00654079"/>
    <w:rsid w:val="00654B26"/>
    <w:rsid w:val="00655726"/>
    <w:rsid w:val="00655CEF"/>
    <w:rsid w:val="00662212"/>
    <w:rsid w:val="006637D1"/>
    <w:rsid w:val="00664475"/>
    <w:rsid w:val="0067155B"/>
    <w:rsid w:val="00672A90"/>
    <w:rsid w:val="00673452"/>
    <w:rsid w:val="00674527"/>
    <w:rsid w:val="00675F4B"/>
    <w:rsid w:val="006802AC"/>
    <w:rsid w:val="00682674"/>
    <w:rsid w:val="00685527"/>
    <w:rsid w:val="0068563E"/>
    <w:rsid w:val="0068B005"/>
    <w:rsid w:val="006929F6"/>
    <w:rsid w:val="006940B7"/>
    <w:rsid w:val="00694471"/>
    <w:rsid w:val="00696870"/>
    <w:rsid w:val="00697B6E"/>
    <w:rsid w:val="00697D7C"/>
    <w:rsid w:val="006A1327"/>
    <w:rsid w:val="006A148F"/>
    <w:rsid w:val="006A2DB8"/>
    <w:rsid w:val="006A336D"/>
    <w:rsid w:val="006A43AC"/>
    <w:rsid w:val="006A5563"/>
    <w:rsid w:val="006A63D3"/>
    <w:rsid w:val="006B2113"/>
    <w:rsid w:val="006B3936"/>
    <w:rsid w:val="006B66C2"/>
    <w:rsid w:val="006C18BA"/>
    <w:rsid w:val="006C4CE2"/>
    <w:rsid w:val="006C7563"/>
    <w:rsid w:val="006C79ED"/>
    <w:rsid w:val="006D1E55"/>
    <w:rsid w:val="006D53EC"/>
    <w:rsid w:val="006D6331"/>
    <w:rsid w:val="006E3684"/>
    <w:rsid w:val="006E5984"/>
    <w:rsid w:val="006E61A9"/>
    <w:rsid w:val="006E6848"/>
    <w:rsid w:val="006F0246"/>
    <w:rsid w:val="006F2919"/>
    <w:rsid w:val="006F36D3"/>
    <w:rsid w:val="006F482A"/>
    <w:rsid w:val="006F59DB"/>
    <w:rsid w:val="006F65AA"/>
    <w:rsid w:val="006F6DCC"/>
    <w:rsid w:val="006F7D73"/>
    <w:rsid w:val="00700A76"/>
    <w:rsid w:val="007032C7"/>
    <w:rsid w:val="00703493"/>
    <w:rsid w:val="00704F33"/>
    <w:rsid w:val="00705478"/>
    <w:rsid w:val="007057A2"/>
    <w:rsid w:val="00710578"/>
    <w:rsid w:val="00710FD9"/>
    <w:rsid w:val="0072105A"/>
    <w:rsid w:val="00721E18"/>
    <w:rsid w:val="00722161"/>
    <w:rsid w:val="00722956"/>
    <w:rsid w:val="007238CB"/>
    <w:rsid w:val="00723DC6"/>
    <w:rsid w:val="00724CD6"/>
    <w:rsid w:val="007255E7"/>
    <w:rsid w:val="00734A3C"/>
    <w:rsid w:val="00737A03"/>
    <w:rsid w:val="007419BE"/>
    <w:rsid w:val="007438E8"/>
    <w:rsid w:val="00743A5C"/>
    <w:rsid w:val="00743B9D"/>
    <w:rsid w:val="0074451A"/>
    <w:rsid w:val="00747F7D"/>
    <w:rsid w:val="00750033"/>
    <w:rsid w:val="007523EB"/>
    <w:rsid w:val="00753C61"/>
    <w:rsid w:val="00757D8E"/>
    <w:rsid w:val="00765A38"/>
    <w:rsid w:val="00765A49"/>
    <w:rsid w:val="0076747A"/>
    <w:rsid w:val="00771F4E"/>
    <w:rsid w:val="007722DF"/>
    <w:rsid w:val="00772478"/>
    <w:rsid w:val="00775CE6"/>
    <w:rsid w:val="007804D1"/>
    <w:rsid w:val="0078328B"/>
    <w:rsid w:val="0079739E"/>
    <w:rsid w:val="007A0A4F"/>
    <w:rsid w:val="007A57D0"/>
    <w:rsid w:val="007B0E44"/>
    <w:rsid w:val="007B1608"/>
    <w:rsid w:val="007B1CCE"/>
    <w:rsid w:val="007B3250"/>
    <w:rsid w:val="007B3C40"/>
    <w:rsid w:val="007B3D83"/>
    <w:rsid w:val="007B72F9"/>
    <w:rsid w:val="007B7C76"/>
    <w:rsid w:val="007C0177"/>
    <w:rsid w:val="007C0F37"/>
    <w:rsid w:val="007C18A0"/>
    <w:rsid w:val="007C1C27"/>
    <w:rsid w:val="007C305A"/>
    <w:rsid w:val="007C37E5"/>
    <w:rsid w:val="007C493C"/>
    <w:rsid w:val="007C5773"/>
    <w:rsid w:val="007C6792"/>
    <w:rsid w:val="007D2EED"/>
    <w:rsid w:val="007D3617"/>
    <w:rsid w:val="007D64DD"/>
    <w:rsid w:val="007E4EE2"/>
    <w:rsid w:val="007E50FC"/>
    <w:rsid w:val="007E6020"/>
    <w:rsid w:val="007F14E2"/>
    <w:rsid w:val="007F2C4F"/>
    <w:rsid w:val="007F6B82"/>
    <w:rsid w:val="00801B29"/>
    <w:rsid w:val="0080241E"/>
    <w:rsid w:val="00802868"/>
    <w:rsid w:val="0080544F"/>
    <w:rsid w:val="008057C1"/>
    <w:rsid w:val="008106EF"/>
    <w:rsid w:val="0081130B"/>
    <w:rsid w:val="0081348A"/>
    <w:rsid w:val="008147B2"/>
    <w:rsid w:val="00815C20"/>
    <w:rsid w:val="0081754E"/>
    <w:rsid w:val="00817EF8"/>
    <w:rsid w:val="00826B8B"/>
    <w:rsid w:val="00827208"/>
    <w:rsid w:val="008328D7"/>
    <w:rsid w:val="008331D6"/>
    <w:rsid w:val="00834195"/>
    <w:rsid w:val="00835139"/>
    <w:rsid w:val="0084442B"/>
    <w:rsid w:val="00844493"/>
    <w:rsid w:val="00846001"/>
    <w:rsid w:val="00850090"/>
    <w:rsid w:val="00853383"/>
    <w:rsid w:val="00854A81"/>
    <w:rsid w:val="00855265"/>
    <w:rsid w:val="008562BA"/>
    <w:rsid w:val="00856657"/>
    <w:rsid w:val="00864ACE"/>
    <w:rsid w:val="00865AF4"/>
    <w:rsid w:val="00867012"/>
    <w:rsid w:val="00870588"/>
    <w:rsid w:val="008759E5"/>
    <w:rsid w:val="00877944"/>
    <w:rsid w:val="00882461"/>
    <w:rsid w:val="00882FF4"/>
    <w:rsid w:val="0088354C"/>
    <w:rsid w:val="008837D2"/>
    <w:rsid w:val="00884E7C"/>
    <w:rsid w:val="00885F8D"/>
    <w:rsid w:val="008872FB"/>
    <w:rsid w:val="00890CDB"/>
    <w:rsid w:val="00891FC7"/>
    <w:rsid w:val="0089458B"/>
    <w:rsid w:val="0089582D"/>
    <w:rsid w:val="00897645"/>
    <w:rsid w:val="00897FD1"/>
    <w:rsid w:val="008A0C21"/>
    <w:rsid w:val="008A344B"/>
    <w:rsid w:val="008A7DAE"/>
    <w:rsid w:val="008B38D1"/>
    <w:rsid w:val="008B3E96"/>
    <w:rsid w:val="008C3455"/>
    <w:rsid w:val="008C3984"/>
    <w:rsid w:val="008D1A9F"/>
    <w:rsid w:val="008D2E0C"/>
    <w:rsid w:val="008D72A9"/>
    <w:rsid w:val="008E1C2C"/>
    <w:rsid w:val="008E1E39"/>
    <w:rsid w:val="008E72C4"/>
    <w:rsid w:val="008F09FF"/>
    <w:rsid w:val="008F4E0A"/>
    <w:rsid w:val="0090374E"/>
    <w:rsid w:val="00904B82"/>
    <w:rsid w:val="00905701"/>
    <w:rsid w:val="00907537"/>
    <w:rsid w:val="00912266"/>
    <w:rsid w:val="00912CA5"/>
    <w:rsid w:val="00913092"/>
    <w:rsid w:val="00916AD5"/>
    <w:rsid w:val="009178EA"/>
    <w:rsid w:val="009179FD"/>
    <w:rsid w:val="00917BF3"/>
    <w:rsid w:val="009221EF"/>
    <w:rsid w:val="0092295A"/>
    <w:rsid w:val="009255DF"/>
    <w:rsid w:val="0092691B"/>
    <w:rsid w:val="0092697E"/>
    <w:rsid w:val="009313A8"/>
    <w:rsid w:val="0093140A"/>
    <w:rsid w:val="00932ACA"/>
    <w:rsid w:val="00935E8A"/>
    <w:rsid w:val="00936030"/>
    <w:rsid w:val="009364C0"/>
    <w:rsid w:val="00937DA1"/>
    <w:rsid w:val="0094277D"/>
    <w:rsid w:val="00942B1F"/>
    <w:rsid w:val="00942CF4"/>
    <w:rsid w:val="00944CAB"/>
    <w:rsid w:val="009529DC"/>
    <w:rsid w:val="00952F9A"/>
    <w:rsid w:val="00955792"/>
    <w:rsid w:val="00956818"/>
    <w:rsid w:val="00957A55"/>
    <w:rsid w:val="009609EC"/>
    <w:rsid w:val="0096115C"/>
    <w:rsid w:val="009655A5"/>
    <w:rsid w:val="00966593"/>
    <w:rsid w:val="00967EA0"/>
    <w:rsid w:val="00970D47"/>
    <w:rsid w:val="009715CD"/>
    <w:rsid w:val="00974A51"/>
    <w:rsid w:val="00974F3D"/>
    <w:rsid w:val="00975F26"/>
    <w:rsid w:val="00980BE9"/>
    <w:rsid w:val="00981107"/>
    <w:rsid w:val="00981111"/>
    <w:rsid w:val="0098450C"/>
    <w:rsid w:val="00984E27"/>
    <w:rsid w:val="00985100"/>
    <w:rsid w:val="00987B73"/>
    <w:rsid w:val="00987E6D"/>
    <w:rsid w:val="00990951"/>
    <w:rsid w:val="00990CFF"/>
    <w:rsid w:val="0099124C"/>
    <w:rsid w:val="00991723"/>
    <w:rsid w:val="00993B82"/>
    <w:rsid w:val="009964CD"/>
    <w:rsid w:val="009964DC"/>
    <w:rsid w:val="00997DE7"/>
    <w:rsid w:val="009A0B21"/>
    <w:rsid w:val="009A3846"/>
    <w:rsid w:val="009A4E98"/>
    <w:rsid w:val="009A7731"/>
    <w:rsid w:val="009B1455"/>
    <w:rsid w:val="009B1F41"/>
    <w:rsid w:val="009B212F"/>
    <w:rsid w:val="009B24F6"/>
    <w:rsid w:val="009B3720"/>
    <w:rsid w:val="009B4D56"/>
    <w:rsid w:val="009B5D95"/>
    <w:rsid w:val="009C3108"/>
    <w:rsid w:val="009C32AC"/>
    <w:rsid w:val="009D314C"/>
    <w:rsid w:val="009D530B"/>
    <w:rsid w:val="009E1475"/>
    <w:rsid w:val="009E1752"/>
    <w:rsid w:val="009E4516"/>
    <w:rsid w:val="009E4B1C"/>
    <w:rsid w:val="009E62FC"/>
    <w:rsid w:val="009E665C"/>
    <w:rsid w:val="009E7D97"/>
    <w:rsid w:val="009F105B"/>
    <w:rsid w:val="009F32B2"/>
    <w:rsid w:val="009F3BE2"/>
    <w:rsid w:val="009F56D2"/>
    <w:rsid w:val="009F57A8"/>
    <w:rsid w:val="009F5EE2"/>
    <w:rsid w:val="009F7A94"/>
    <w:rsid w:val="00A04294"/>
    <w:rsid w:val="00A0439E"/>
    <w:rsid w:val="00A04480"/>
    <w:rsid w:val="00A04B25"/>
    <w:rsid w:val="00A05A2E"/>
    <w:rsid w:val="00A11633"/>
    <w:rsid w:val="00A11DFC"/>
    <w:rsid w:val="00A13F4C"/>
    <w:rsid w:val="00A149B3"/>
    <w:rsid w:val="00A2422A"/>
    <w:rsid w:val="00A27B74"/>
    <w:rsid w:val="00A27E55"/>
    <w:rsid w:val="00A3348B"/>
    <w:rsid w:val="00A440B5"/>
    <w:rsid w:val="00A454B5"/>
    <w:rsid w:val="00A50AD5"/>
    <w:rsid w:val="00A51E71"/>
    <w:rsid w:val="00A54AC2"/>
    <w:rsid w:val="00A55398"/>
    <w:rsid w:val="00A56102"/>
    <w:rsid w:val="00A56829"/>
    <w:rsid w:val="00A572DD"/>
    <w:rsid w:val="00A62D15"/>
    <w:rsid w:val="00A63F79"/>
    <w:rsid w:val="00A6410A"/>
    <w:rsid w:val="00A71AF5"/>
    <w:rsid w:val="00A80C84"/>
    <w:rsid w:val="00A80CAB"/>
    <w:rsid w:val="00A81289"/>
    <w:rsid w:val="00A82B07"/>
    <w:rsid w:val="00A8339C"/>
    <w:rsid w:val="00A84083"/>
    <w:rsid w:val="00A8553B"/>
    <w:rsid w:val="00A87419"/>
    <w:rsid w:val="00A937D9"/>
    <w:rsid w:val="00A945A6"/>
    <w:rsid w:val="00A9482E"/>
    <w:rsid w:val="00A95224"/>
    <w:rsid w:val="00A9563C"/>
    <w:rsid w:val="00AA776E"/>
    <w:rsid w:val="00AB2F11"/>
    <w:rsid w:val="00AB2FEB"/>
    <w:rsid w:val="00AB3019"/>
    <w:rsid w:val="00AB372C"/>
    <w:rsid w:val="00AB3C24"/>
    <w:rsid w:val="00AB7A5C"/>
    <w:rsid w:val="00AC02F3"/>
    <w:rsid w:val="00AC054E"/>
    <w:rsid w:val="00AC4B3C"/>
    <w:rsid w:val="00AD2C27"/>
    <w:rsid w:val="00AD77DA"/>
    <w:rsid w:val="00AE0177"/>
    <w:rsid w:val="00AE168E"/>
    <w:rsid w:val="00AE18A3"/>
    <w:rsid w:val="00AE3B0F"/>
    <w:rsid w:val="00AE5BB7"/>
    <w:rsid w:val="00AF05E0"/>
    <w:rsid w:val="00AF3568"/>
    <w:rsid w:val="00AF3975"/>
    <w:rsid w:val="00AF67E1"/>
    <w:rsid w:val="00B0175A"/>
    <w:rsid w:val="00B05832"/>
    <w:rsid w:val="00B06824"/>
    <w:rsid w:val="00B076A6"/>
    <w:rsid w:val="00B07A06"/>
    <w:rsid w:val="00B1383E"/>
    <w:rsid w:val="00B15D1E"/>
    <w:rsid w:val="00B171AC"/>
    <w:rsid w:val="00B2222D"/>
    <w:rsid w:val="00B22ECC"/>
    <w:rsid w:val="00B235CC"/>
    <w:rsid w:val="00B244C6"/>
    <w:rsid w:val="00B31D13"/>
    <w:rsid w:val="00B3345C"/>
    <w:rsid w:val="00B33A4A"/>
    <w:rsid w:val="00B36396"/>
    <w:rsid w:val="00B37553"/>
    <w:rsid w:val="00B37C03"/>
    <w:rsid w:val="00B454ED"/>
    <w:rsid w:val="00B459CF"/>
    <w:rsid w:val="00B45C21"/>
    <w:rsid w:val="00B45E21"/>
    <w:rsid w:val="00B46B3A"/>
    <w:rsid w:val="00B46DE1"/>
    <w:rsid w:val="00B47D3D"/>
    <w:rsid w:val="00B51179"/>
    <w:rsid w:val="00B54A07"/>
    <w:rsid w:val="00B66BBE"/>
    <w:rsid w:val="00B67E4D"/>
    <w:rsid w:val="00B71A4F"/>
    <w:rsid w:val="00B72883"/>
    <w:rsid w:val="00B72F1F"/>
    <w:rsid w:val="00B732A8"/>
    <w:rsid w:val="00B75EA3"/>
    <w:rsid w:val="00B779E2"/>
    <w:rsid w:val="00B77DAD"/>
    <w:rsid w:val="00B77F19"/>
    <w:rsid w:val="00B80FDF"/>
    <w:rsid w:val="00B81F08"/>
    <w:rsid w:val="00B82BF5"/>
    <w:rsid w:val="00B93504"/>
    <w:rsid w:val="00B94B1B"/>
    <w:rsid w:val="00B9569F"/>
    <w:rsid w:val="00B96B38"/>
    <w:rsid w:val="00B96D4D"/>
    <w:rsid w:val="00BA4E68"/>
    <w:rsid w:val="00BB0FF9"/>
    <w:rsid w:val="00BB2FCE"/>
    <w:rsid w:val="00BB6BED"/>
    <w:rsid w:val="00BC142A"/>
    <w:rsid w:val="00BC18E0"/>
    <w:rsid w:val="00BC778A"/>
    <w:rsid w:val="00BD01BA"/>
    <w:rsid w:val="00BD1B65"/>
    <w:rsid w:val="00BD4AB9"/>
    <w:rsid w:val="00BD55A9"/>
    <w:rsid w:val="00BE484C"/>
    <w:rsid w:val="00BE4F82"/>
    <w:rsid w:val="00BF11E2"/>
    <w:rsid w:val="00BF13DF"/>
    <w:rsid w:val="00BF384C"/>
    <w:rsid w:val="00BF393B"/>
    <w:rsid w:val="00BF6574"/>
    <w:rsid w:val="00C010BE"/>
    <w:rsid w:val="00C03CF0"/>
    <w:rsid w:val="00C070BC"/>
    <w:rsid w:val="00C138A6"/>
    <w:rsid w:val="00C141D3"/>
    <w:rsid w:val="00C1420C"/>
    <w:rsid w:val="00C14610"/>
    <w:rsid w:val="00C16D61"/>
    <w:rsid w:val="00C20977"/>
    <w:rsid w:val="00C20AA0"/>
    <w:rsid w:val="00C21D3D"/>
    <w:rsid w:val="00C225EE"/>
    <w:rsid w:val="00C2431B"/>
    <w:rsid w:val="00C26B8A"/>
    <w:rsid w:val="00C306DE"/>
    <w:rsid w:val="00C32F9D"/>
    <w:rsid w:val="00C332E9"/>
    <w:rsid w:val="00C34149"/>
    <w:rsid w:val="00C41A4C"/>
    <w:rsid w:val="00C44DF4"/>
    <w:rsid w:val="00C5287C"/>
    <w:rsid w:val="00C539C8"/>
    <w:rsid w:val="00C53E3C"/>
    <w:rsid w:val="00C5419B"/>
    <w:rsid w:val="00C54475"/>
    <w:rsid w:val="00C54E1A"/>
    <w:rsid w:val="00C55337"/>
    <w:rsid w:val="00C57651"/>
    <w:rsid w:val="00C61A4B"/>
    <w:rsid w:val="00C61BA6"/>
    <w:rsid w:val="00C6235B"/>
    <w:rsid w:val="00C6365A"/>
    <w:rsid w:val="00C64226"/>
    <w:rsid w:val="00C667AA"/>
    <w:rsid w:val="00C708E0"/>
    <w:rsid w:val="00C76047"/>
    <w:rsid w:val="00C836E6"/>
    <w:rsid w:val="00C85D57"/>
    <w:rsid w:val="00C9129B"/>
    <w:rsid w:val="00C93B14"/>
    <w:rsid w:val="00C9432D"/>
    <w:rsid w:val="00C943A4"/>
    <w:rsid w:val="00C94720"/>
    <w:rsid w:val="00C95D1C"/>
    <w:rsid w:val="00CA0989"/>
    <w:rsid w:val="00CA19E3"/>
    <w:rsid w:val="00CA238C"/>
    <w:rsid w:val="00CA2F5A"/>
    <w:rsid w:val="00CA3609"/>
    <w:rsid w:val="00CA4B09"/>
    <w:rsid w:val="00CB500B"/>
    <w:rsid w:val="00CB5E58"/>
    <w:rsid w:val="00CB66BB"/>
    <w:rsid w:val="00CB7102"/>
    <w:rsid w:val="00CC03ED"/>
    <w:rsid w:val="00CC217F"/>
    <w:rsid w:val="00CC3700"/>
    <w:rsid w:val="00CC43F1"/>
    <w:rsid w:val="00CC58AE"/>
    <w:rsid w:val="00CD0817"/>
    <w:rsid w:val="00CD087D"/>
    <w:rsid w:val="00CD1C97"/>
    <w:rsid w:val="00CD37EA"/>
    <w:rsid w:val="00CD5295"/>
    <w:rsid w:val="00CD6EC7"/>
    <w:rsid w:val="00CE1305"/>
    <w:rsid w:val="00CF04E4"/>
    <w:rsid w:val="00CF1798"/>
    <w:rsid w:val="00CF3288"/>
    <w:rsid w:val="00CF682F"/>
    <w:rsid w:val="00D02D28"/>
    <w:rsid w:val="00D038E0"/>
    <w:rsid w:val="00D0517B"/>
    <w:rsid w:val="00D064E3"/>
    <w:rsid w:val="00D11130"/>
    <w:rsid w:val="00D12409"/>
    <w:rsid w:val="00D16852"/>
    <w:rsid w:val="00D1702D"/>
    <w:rsid w:val="00D244FD"/>
    <w:rsid w:val="00D24533"/>
    <w:rsid w:val="00D26879"/>
    <w:rsid w:val="00D3661A"/>
    <w:rsid w:val="00D42371"/>
    <w:rsid w:val="00D44256"/>
    <w:rsid w:val="00D47222"/>
    <w:rsid w:val="00D53057"/>
    <w:rsid w:val="00D54874"/>
    <w:rsid w:val="00D601AE"/>
    <w:rsid w:val="00D64EF2"/>
    <w:rsid w:val="00D65639"/>
    <w:rsid w:val="00D668DC"/>
    <w:rsid w:val="00D66AA6"/>
    <w:rsid w:val="00D674CF"/>
    <w:rsid w:val="00D677DC"/>
    <w:rsid w:val="00D7030D"/>
    <w:rsid w:val="00D7403A"/>
    <w:rsid w:val="00D75E9A"/>
    <w:rsid w:val="00D7AE71"/>
    <w:rsid w:val="00D81E75"/>
    <w:rsid w:val="00D82BCD"/>
    <w:rsid w:val="00D8670D"/>
    <w:rsid w:val="00D86ED8"/>
    <w:rsid w:val="00D9149E"/>
    <w:rsid w:val="00D9298F"/>
    <w:rsid w:val="00D929B9"/>
    <w:rsid w:val="00D9320A"/>
    <w:rsid w:val="00D971AA"/>
    <w:rsid w:val="00DA08F0"/>
    <w:rsid w:val="00DA0960"/>
    <w:rsid w:val="00DA1F7C"/>
    <w:rsid w:val="00DA208D"/>
    <w:rsid w:val="00DA2499"/>
    <w:rsid w:val="00DA28E7"/>
    <w:rsid w:val="00DA2E06"/>
    <w:rsid w:val="00DA46D0"/>
    <w:rsid w:val="00DA553D"/>
    <w:rsid w:val="00DA76EA"/>
    <w:rsid w:val="00DB0F61"/>
    <w:rsid w:val="00DB3CBF"/>
    <w:rsid w:val="00DB3F99"/>
    <w:rsid w:val="00DB444E"/>
    <w:rsid w:val="00DB4EDF"/>
    <w:rsid w:val="00DC021E"/>
    <w:rsid w:val="00DC2443"/>
    <w:rsid w:val="00DC34DA"/>
    <w:rsid w:val="00DC4C94"/>
    <w:rsid w:val="00DC535F"/>
    <w:rsid w:val="00DD129F"/>
    <w:rsid w:val="00DD253B"/>
    <w:rsid w:val="00DD3DD6"/>
    <w:rsid w:val="00DD698F"/>
    <w:rsid w:val="00DD6A36"/>
    <w:rsid w:val="00DD706C"/>
    <w:rsid w:val="00DE1714"/>
    <w:rsid w:val="00DE4A82"/>
    <w:rsid w:val="00DE7E4E"/>
    <w:rsid w:val="00DF1D9D"/>
    <w:rsid w:val="00DF2173"/>
    <w:rsid w:val="00DF7901"/>
    <w:rsid w:val="00E00CE8"/>
    <w:rsid w:val="00E01086"/>
    <w:rsid w:val="00E058CC"/>
    <w:rsid w:val="00E07A6A"/>
    <w:rsid w:val="00E12392"/>
    <w:rsid w:val="00E149E9"/>
    <w:rsid w:val="00E25710"/>
    <w:rsid w:val="00E31E63"/>
    <w:rsid w:val="00E3289F"/>
    <w:rsid w:val="00E32ED7"/>
    <w:rsid w:val="00E3536D"/>
    <w:rsid w:val="00E36AF8"/>
    <w:rsid w:val="00E37C05"/>
    <w:rsid w:val="00E37E39"/>
    <w:rsid w:val="00E40765"/>
    <w:rsid w:val="00E417C9"/>
    <w:rsid w:val="00E43AE9"/>
    <w:rsid w:val="00E4568E"/>
    <w:rsid w:val="00E47FE9"/>
    <w:rsid w:val="00E50A42"/>
    <w:rsid w:val="00E519BE"/>
    <w:rsid w:val="00E53AE0"/>
    <w:rsid w:val="00E55B2B"/>
    <w:rsid w:val="00E57531"/>
    <w:rsid w:val="00E57FD9"/>
    <w:rsid w:val="00E60FC2"/>
    <w:rsid w:val="00E64229"/>
    <w:rsid w:val="00E644C5"/>
    <w:rsid w:val="00E653FF"/>
    <w:rsid w:val="00E65886"/>
    <w:rsid w:val="00E67692"/>
    <w:rsid w:val="00E742E7"/>
    <w:rsid w:val="00E74B7E"/>
    <w:rsid w:val="00E7DB3B"/>
    <w:rsid w:val="00E83EE4"/>
    <w:rsid w:val="00E84BA7"/>
    <w:rsid w:val="00E84D2E"/>
    <w:rsid w:val="00E85F07"/>
    <w:rsid w:val="00E92204"/>
    <w:rsid w:val="00E926B7"/>
    <w:rsid w:val="00E95654"/>
    <w:rsid w:val="00EA358C"/>
    <w:rsid w:val="00EA7960"/>
    <w:rsid w:val="00EAEE22"/>
    <w:rsid w:val="00EB0194"/>
    <w:rsid w:val="00EB3EDF"/>
    <w:rsid w:val="00EB441A"/>
    <w:rsid w:val="00EB4A6D"/>
    <w:rsid w:val="00EB6768"/>
    <w:rsid w:val="00EC11C3"/>
    <w:rsid w:val="00EC486D"/>
    <w:rsid w:val="00EC5477"/>
    <w:rsid w:val="00EC7C93"/>
    <w:rsid w:val="00ED7F99"/>
    <w:rsid w:val="00EE0464"/>
    <w:rsid w:val="00EE179E"/>
    <w:rsid w:val="00EE194F"/>
    <w:rsid w:val="00EE4B16"/>
    <w:rsid w:val="00EE69B3"/>
    <w:rsid w:val="00EE7351"/>
    <w:rsid w:val="00EE76B7"/>
    <w:rsid w:val="00EF30EC"/>
    <w:rsid w:val="00EF4EC2"/>
    <w:rsid w:val="00F00FCC"/>
    <w:rsid w:val="00F0286E"/>
    <w:rsid w:val="00F06E69"/>
    <w:rsid w:val="00F11A01"/>
    <w:rsid w:val="00F14917"/>
    <w:rsid w:val="00F2372A"/>
    <w:rsid w:val="00F244BA"/>
    <w:rsid w:val="00F24F70"/>
    <w:rsid w:val="00F26975"/>
    <w:rsid w:val="00F27AE0"/>
    <w:rsid w:val="00F27D74"/>
    <w:rsid w:val="00F3185A"/>
    <w:rsid w:val="00F33C41"/>
    <w:rsid w:val="00F350B2"/>
    <w:rsid w:val="00F36AA1"/>
    <w:rsid w:val="00F41C77"/>
    <w:rsid w:val="00F43530"/>
    <w:rsid w:val="00F462DE"/>
    <w:rsid w:val="00F544BD"/>
    <w:rsid w:val="00F55F5F"/>
    <w:rsid w:val="00F57CF3"/>
    <w:rsid w:val="00F57DCB"/>
    <w:rsid w:val="00F61BC8"/>
    <w:rsid w:val="00F62322"/>
    <w:rsid w:val="00F6560F"/>
    <w:rsid w:val="00F65CD5"/>
    <w:rsid w:val="00F667A6"/>
    <w:rsid w:val="00F71919"/>
    <w:rsid w:val="00F73EEB"/>
    <w:rsid w:val="00F7740B"/>
    <w:rsid w:val="00F803E7"/>
    <w:rsid w:val="00F8098E"/>
    <w:rsid w:val="00F80D82"/>
    <w:rsid w:val="00F816E4"/>
    <w:rsid w:val="00F81B21"/>
    <w:rsid w:val="00F8720D"/>
    <w:rsid w:val="00F87296"/>
    <w:rsid w:val="00F912C4"/>
    <w:rsid w:val="00F91BDE"/>
    <w:rsid w:val="00F95641"/>
    <w:rsid w:val="00FA13F1"/>
    <w:rsid w:val="00FA628A"/>
    <w:rsid w:val="00FA6F9A"/>
    <w:rsid w:val="00FB049A"/>
    <w:rsid w:val="00FB15A6"/>
    <w:rsid w:val="00FB294F"/>
    <w:rsid w:val="00FB338C"/>
    <w:rsid w:val="00FB7E11"/>
    <w:rsid w:val="00FC0E03"/>
    <w:rsid w:val="00FC67A0"/>
    <w:rsid w:val="00FD0316"/>
    <w:rsid w:val="00FD2BE5"/>
    <w:rsid w:val="00FD4A51"/>
    <w:rsid w:val="00FD59D4"/>
    <w:rsid w:val="00FD5A38"/>
    <w:rsid w:val="00FE2856"/>
    <w:rsid w:val="00FF1EB7"/>
    <w:rsid w:val="00FF1F59"/>
    <w:rsid w:val="00FF5FC5"/>
    <w:rsid w:val="0120E0D2"/>
    <w:rsid w:val="0120FB81"/>
    <w:rsid w:val="015DD443"/>
    <w:rsid w:val="016A55A8"/>
    <w:rsid w:val="0195863C"/>
    <w:rsid w:val="01ABB357"/>
    <w:rsid w:val="01BFB683"/>
    <w:rsid w:val="01FA9B73"/>
    <w:rsid w:val="025DF088"/>
    <w:rsid w:val="02C784D7"/>
    <w:rsid w:val="02D434FC"/>
    <w:rsid w:val="0307A725"/>
    <w:rsid w:val="033DA2AC"/>
    <w:rsid w:val="0370CE27"/>
    <w:rsid w:val="03CDACD1"/>
    <w:rsid w:val="03CF1043"/>
    <w:rsid w:val="03EFADD4"/>
    <w:rsid w:val="04041A9D"/>
    <w:rsid w:val="04569EEA"/>
    <w:rsid w:val="04C619D0"/>
    <w:rsid w:val="050744EB"/>
    <w:rsid w:val="054BE18D"/>
    <w:rsid w:val="057B6C3B"/>
    <w:rsid w:val="05F176FC"/>
    <w:rsid w:val="0616C7C1"/>
    <w:rsid w:val="062A21A4"/>
    <w:rsid w:val="0637D27E"/>
    <w:rsid w:val="064F7004"/>
    <w:rsid w:val="069D06A5"/>
    <w:rsid w:val="06F2008D"/>
    <w:rsid w:val="074107E8"/>
    <w:rsid w:val="07472B67"/>
    <w:rsid w:val="074F10F9"/>
    <w:rsid w:val="075330DC"/>
    <w:rsid w:val="075C1EC8"/>
    <w:rsid w:val="0777D503"/>
    <w:rsid w:val="07911709"/>
    <w:rsid w:val="07B66D33"/>
    <w:rsid w:val="07CE48AB"/>
    <w:rsid w:val="08485F4D"/>
    <w:rsid w:val="085B3E13"/>
    <w:rsid w:val="08944132"/>
    <w:rsid w:val="08CAF7B6"/>
    <w:rsid w:val="08EF013D"/>
    <w:rsid w:val="090B7565"/>
    <w:rsid w:val="091AE39F"/>
    <w:rsid w:val="0931DF98"/>
    <w:rsid w:val="09658338"/>
    <w:rsid w:val="099753F7"/>
    <w:rsid w:val="0A09CFD4"/>
    <w:rsid w:val="0A168932"/>
    <w:rsid w:val="0A55AF23"/>
    <w:rsid w:val="0A570CBB"/>
    <w:rsid w:val="0A743642"/>
    <w:rsid w:val="0A85D158"/>
    <w:rsid w:val="0AAB8631"/>
    <w:rsid w:val="0AB0880F"/>
    <w:rsid w:val="0AD09F30"/>
    <w:rsid w:val="0AE9A92D"/>
    <w:rsid w:val="0AF16D0D"/>
    <w:rsid w:val="0AFA839C"/>
    <w:rsid w:val="0B00EB74"/>
    <w:rsid w:val="0B05E96D"/>
    <w:rsid w:val="0B269E25"/>
    <w:rsid w:val="0B44D122"/>
    <w:rsid w:val="0B688B6D"/>
    <w:rsid w:val="0B828E9E"/>
    <w:rsid w:val="0B9CBF64"/>
    <w:rsid w:val="0BD7AC6C"/>
    <w:rsid w:val="0BD8BEB6"/>
    <w:rsid w:val="0BEF9A46"/>
    <w:rsid w:val="0BF9253B"/>
    <w:rsid w:val="0BFB50AE"/>
    <w:rsid w:val="0C36980C"/>
    <w:rsid w:val="0C9BDF14"/>
    <w:rsid w:val="0CB80358"/>
    <w:rsid w:val="0CCD030A"/>
    <w:rsid w:val="0CD090A3"/>
    <w:rsid w:val="0CDEF608"/>
    <w:rsid w:val="0CE99FB3"/>
    <w:rsid w:val="0CEBAD62"/>
    <w:rsid w:val="0CF5F975"/>
    <w:rsid w:val="0CFB2D7D"/>
    <w:rsid w:val="0D3951D0"/>
    <w:rsid w:val="0D49B28D"/>
    <w:rsid w:val="0D54C2C5"/>
    <w:rsid w:val="0D56E69A"/>
    <w:rsid w:val="0D69304A"/>
    <w:rsid w:val="0D69BCFF"/>
    <w:rsid w:val="0D80384C"/>
    <w:rsid w:val="0D8C4C4E"/>
    <w:rsid w:val="0DC772CB"/>
    <w:rsid w:val="0DD6B16E"/>
    <w:rsid w:val="0DEA1B4A"/>
    <w:rsid w:val="0E046A6E"/>
    <w:rsid w:val="0E04C844"/>
    <w:rsid w:val="0E22E0AE"/>
    <w:rsid w:val="0E353389"/>
    <w:rsid w:val="0E9E4FB6"/>
    <w:rsid w:val="0F4F2AD0"/>
    <w:rsid w:val="0F5201DA"/>
    <w:rsid w:val="0F89B8D7"/>
    <w:rsid w:val="0FB4CC62"/>
    <w:rsid w:val="0FB97B2C"/>
    <w:rsid w:val="0FE5A358"/>
    <w:rsid w:val="10362B7D"/>
    <w:rsid w:val="105FD3C7"/>
    <w:rsid w:val="10692C02"/>
    <w:rsid w:val="108DAA1F"/>
    <w:rsid w:val="109624CC"/>
    <w:rsid w:val="10A5B944"/>
    <w:rsid w:val="10A8AA23"/>
    <w:rsid w:val="10E136A8"/>
    <w:rsid w:val="113356B7"/>
    <w:rsid w:val="1155F06A"/>
    <w:rsid w:val="11610EFE"/>
    <w:rsid w:val="1164F2E0"/>
    <w:rsid w:val="11684193"/>
    <w:rsid w:val="11711E6A"/>
    <w:rsid w:val="11B09C4A"/>
    <w:rsid w:val="120A0AC3"/>
    <w:rsid w:val="1244783D"/>
    <w:rsid w:val="1280578C"/>
    <w:rsid w:val="12947CCD"/>
    <w:rsid w:val="12AD5F7D"/>
    <w:rsid w:val="12C0F922"/>
    <w:rsid w:val="12C351D4"/>
    <w:rsid w:val="12F61E9B"/>
    <w:rsid w:val="12FD7641"/>
    <w:rsid w:val="130B3A30"/>
    <w:rsid w:val="1311C1FF"/>
    <w:rsid w:val="1324FA78"/>
    <w:rsid w:val="133A291A"/>
    <w:rsid w:val="133FCB7A"/>
    <w:rsid w:val="13744AC1"/>
    <w:rsid w:val="13B3895E"/>
    <w:rsid w:val="13BBC34C"/>
    <w:rsid w:val="13CAA83E"/>
    <w:rsid w:val="1437BB80"/>
    <w:rsid w:val="145170E3"/>
    <w:rsid w:val="148D54FA"/>
    <w:rsid w:val="14B08AB3"/>
    <w:rsid w:val="14C36832"/>
    <w:rsid w:val="14EC622C"/>
    <w:rsid w:val="14FAF6FD"/>
    <w:rsid w:val="1535DAA6"/>
    <w:rsid w:val="154DF70C"/>
    <w:rsid w:val="156BFFEE"/>
    <w:rsid w:val="156C2825"/>
    <w:rsid w:val="15C34838"/>
    <w:rsid w:val="15F03CC2"/>
    <w:rsid w:val="15F91F6A"/>
    <w:rsid w:val="1629255B"/>
    <w:rsid w:val="16316B54"/>
    <w:rsid w:val="1653E085"/>
    <w:rsid w:val="1671DAC8"/>
    <w:rsid w:val="167614C2"/>
    <w:rsid w:val="16773EBF"/>
    <w:rsid w:val="1689CFE4"/>
    <w:rsid w:val="168FB803"/>
    <w:rsid w:val="16A52823"/>
    <w:rsid w:val="16BA2176"/>
    <w:rsid w:val="16C3F673"/>
    <w:rsid w:val="16C433F8"/>
    <w:rsid w:val="17082457"/>
    <w:rsid w:val="1713EA25"/>
    <w:rsid w:val="1717D0D9"/>
    <w:rsid w:val="171D334C"/>
    <w:rsid w:val="1731DD52"/>
    <w:rsid w:val="17CE07F4"/>
    <w:rsid w:val="17F53E2C"/>
    <w:rsid w:val="1802714C"/>
    <w:rsid w:val="180A37A9"/>
    <w:rsid w:val="1825A045"/>
    <w:rsid w:val="1826907D"/>
    <w:rsid w:val="18493B6F"/>
    <w:rsid w:val="1861FA3B"/>
    <w:rsid w:val="18965B2E"/>
    <w:rsid w:val="189856CA"/>
    <w:rsid w:val="189D939B"/>
    <w:rsid w:val="189F5E7C"/>
    <w:rsid w:val="18A879F7"/>
    <w:rsid w:val="18DEDD0F"/>
    <w:rsid w:val="1901B267"/>
    <w:rsid w:val="195339EA"/>
    <w:rsid w:val="1960E8D7"/>
    <w:rsid w:val="19815C6E"/>
    <w:rsid w:val="19BF7AE8"/>
    <w:rsid w:val="19FF8FCF"/>
    <w:rsid w:val="1A127BE6"/>
    <w:rsid w:val="1A37CA64"/>
    <w:rsid w:val="1A39E9C2"/>
    <w:rsid w:val="1A4753A9"/>
    <w:rsid w:val="1A615420"/>
    <w:rsid w:val="1A6CAB10"/>
    <w:rsid w:val="1A716D42"/>
    <w:rsid w:val="1A7FB151"/>
    <w:rsid w:val="1A80CF66"/>
    <w:rsid w:val="1A94B481"/>
    <w:rsid w:val="1AB0730F"/>
    <w:rsid w:val="1AB53476"/>
    <w:rsid w:val="1AF14B7B"/>
    <w:rsid w:val="1B37E113"/>
    <w:rsid w:val="1B45C2DC"/>
    <w:rsid w:val="1B572481"/>
    <w:rsid w:val="1B60C35F"/>
    <w:rsid w:val="1B7146DE"/>
    <w:rsid w:val="1B78CF95"/>
    <w:rsid w:val="1BDAF744"/>
    <w:rsid w:val="1BFA66CD"/>
    <w:rsid w:val="1C1119EF"/>
    <w:rsid w:val="1C67656B"/>
    <w:rsid w:val="1C85B517"/>
    <w:rsid w:val="1CCE2FF8"/>
    <w:rsid w:val="1CE98977"/>
    <w:rsid w:val="1D005135"/>
    <w:rsid w:val="1D204E4B"/>
    <w:rsid w:val="1D9C4FEA"/>
    <w:rsid w:val="1DA91A88"/>
    <w:rsid w:val="1DBE58F3"/>
    <w:rsid w:val="1DC49AEA"/>
    <w:rsid w:val="1DCDBECA"/>
    <w:rsid w:val="1E68225C"/>
    <w:rsid w:val="1E81B8BC"/>
    <w:rsid w:val="1EA58F13"/>
    <w:rsid w:val="1EAAC9CF"/>
    <w:rsid w:val="1EAFE045"/>
    <w:rsid w:val="1ED54709"/>
    <w:rsid w:val="1ED8C063"/>
    <w:rsid w:val="1F0AE8E4"/>
    <w:rsid w:val="1F22E2BE"/>
    <w:rsid w:val="1F24C2A8"/>
    <w:rsid w:val="1F405FD1"/>
    <w:rsid w:val="1F419632"/>
    <w:rsid w:val="1FD47FD7"/>
    <w:rsid w:val="202AEFB3"/>
    <w:rsid w:val="205F5025"/>
    <w:rsid w:val="2064FA27"/>
    <w:rsid w:val="207490C4"/>
    <w:rsid w:val="20C018FA"/>
    <w:rsid w:val="20C925AF"/>
    <w:rsid w:val="20D6E88D"/>
    <w:rsid w:val="20D78A0F"/>
    <w:rsid w:val="2181B26E"/>
    <w:rsid w:val="223A9C4F"/>
    <w:rsid w:val="223D87A8"/>
    <w:rsid w:val="2255C11E"/>
    <w:rsid w:val="2257AD6F"/>
    <w:rsid w:val="225D92AB"/>
    <w:rsid w:val="22635522"/>
    <w:rsid w:val="2270D5CC"/>
    <w:rsid w:val="228E8B8F"/>
    <w:rsid w:val="22AF0B84"/>
    <w:rsid w:val="22CD88BF"/>
    <w:rsid w:val="231CFEC2"/>
    <w:rsid w:val="2337AC50"/>
    <w:rsid w:val="2345562C"/>
    <w:rsid w:val="234FE898"/>
    <w:rsid w:val="236AD26C"/>
    <w:rsid w:val="23712D3E"/>
    <w:rsid w:val="2385B83F"/>
    <w:rsid w:val="23B28445"/>
    <w:rsid w:val="23ECCC2B"/>
    <w:rsid w:val="23FA3B9C"/>
    <w:rsid w:val="241C50F1"/>
    <w:rsid w:val="2468A729"/>
    <w:rsid w:val="246B4D5C"/>
    <w:rsid w:val="248D4146"/>
    <w:rsid w:val="24A28EDE"/>
    <w:rsid w:val="24A3F63A"/>
    <w:rsid w:val="24AD2BB7"/>
    <w:rsid w:val="24AEAE95"/>
    <w:rsid w:val="24CA41AB"/>
    <w:rsid w:val="24CD7411"/>
    <w:rsid w:val="24EF8F82"/>
    <w:rsid w:val="24F3BD45"/>
    <w:rsid w:val="253D816A"/>
    <w:rsid w:val="254259FE"/>
    <w:rsid w:val="2547F1BD"/>
    <w:rsid w:val="255193A7"/>
    <w:rsid w:val="25766F02"/>
    <w:rsid w:val="258EA2DE"/>
    <w:rsid w:val="25AAB9B4"/>
    <w:rsid w:val="25C04444"/>
    <w:rsid w:val="25CAC4FE"/>
    <w:rsid w:val="25EE21AF"/>
    <w:rsid w:val="260B5D39"/>
    <w:rsid w:val="2612AAE2"/>
    <w:rsid w:val="26384B80"/>
    <w:rsid w:val="263F4925"/>
    <w:rsid w:val="26587352"/>
    <w:rsid w:val="2692507B"/>
    <w:rsid w:val="26E52B16"/>
    <w:rsid w:val="26E66F36"/>
    <w:rsid w:val="26F6BD34"/>
    <w:rsid w:val="272635A7"/>
    <w:rsid w:val="27293092"/>
    <w:rsid w:val="27483E85"/>
    <w:rsid w:val="274A940C"/>
    <w:rsid w:val="27619850"/>
    <w:rsid w:val="276F0DFF"/>
    <w:rsid w:val="277C3876"/>
    <w:rsid w:val="27DCDAB8"/>
    <w:rsid w:val="2808AA07"/>
    <w:rsid w:val="287D02A7"/>
    <w:rsid w:val="288C5461"/>
    <w:rsid w:val="28B3A154"/>
    <w:rsid w:val="28E89210"/>
    <w:rsid w:val="28F6C33E"/>
    <w:rsid w:val="29CA84D9"/>
    <w:rsid w:val="29E9A280"/>
    <w:rsid w:val="2A54133A"/>
    <w:rsid w:val="2A846271"/>
    <w:rsid w:val="2A8C62AF"/>
    <w:rsid w:val="2AA5DECE"/>
    <w:rsid w:val="2AD77CC7"/>
    <w:rsid w:val="2AF0A524"/>
    <w:rsid w:val="2B1E2810"/>
    <w:rsid w:val="2B3E1A4E"/>
    <w:rsid w:val="2B47DCC8"/>
    <w:rsid w:val="2B4A4E8A"/>
    <w:rsid w:val="2B6AE9BE"/>
    <w:rsid w:val="2B972A3C"/>
    <w:rsid w:val="2BB6A2D8"/>
    <w:rsid w:val="2BBC88BD"/>
    <w:rsid w:val="2BDFCFF9"/>
    <w:rsid w:val="2BEA3A9D"/>
    <w:rsid w:val="2BEBF181"/>
    <w:rsid w:val="2C2B1360"/>
    <w:rsid w:val="2C356DD5"/>
    <w:rsid w:val="2C55EDCA"/>
    <w:rsid w:val="2C848D17"/>
    <w:rsid w:val="2C8C9668"/>
    <w:rsid w:val="2C94B6F9"/>
    <w:rsid w:val="2CAFD279"/>
    <w:rsid w:val="2D04A9CF"/>
    <w:rsid w:val="2D0972BB"/>
    <w:rsid w:val="2D143C00"/>
    <w:rsid w:val="2D6680AE"/>
    <w:rsid w:val="2DB96DAF"/>
    <w:rsid w:val="2DEC8EE5"/>
    <w:rsid w:val="2E0BA934"/>
    <w:rsid w:val="2E0F1D89"/>
    <w:rsid w:val="2E118878"/>
    <w:rsid w:val="2E534C39"/>
    <w:rsid w:val="2E604CC9"/>
    <w:rsid w:val="2E77D0BD"/>
    <w:rsid w:val="2E798716"/>
    <w:rsid w:val="2EA5B262"/>
    <w:rsid w:val="2EC999D6"/>
    <w:rsid w:val="2ECCA055"/>
    <w:rsid w:val="2ED42D55"/>
    <w:rsid w:val="2F553E10"/>
    <w:rsid w:val="2F719743"/>
    <w:rsid w:val="2F8DDFFE"/>
    <w:rsid w:val="2F92E36A"/>
    <w:rsid w:val="2F9EC886"/>
    <w:rsid w:val="2FB31F28"/>
    <w:rsid w:val="2FB7C6C4"/>
    <w:rsid w:val="2FBC2DD9"/>
    <w:rsid w:val="2FC1F6DF"/>
    <w:rsid w:val="30179721"/>
    <w:rsid w:val="30498842"/>
    <w:rsid w:val="304E78D6"/>
    <w:rsid w:val="3067600D"/>
    <w:rsid w:val="3071B2FF"/>
    <w:rsid w:val="3091C081"/>
    <w:rsid w:val="30CBA283"/>
    <w:rsid w:val="311E4397"/>
    <w:rsid w:val="313CDCC9"/>
    <w:rsid w:val="317F7354"/>
    <w:rsid w:val="31A5B5BB"/>
    <w:rsid w:val="31AF717F"/>
    <w:rsid w:val="31C15404"/>
    <w:rsid w:val="32013A98"/>
    <w:rsid w:val="32610E98"/>
    <w:rsid w:val="3275BEBF"/>
    <w:rsid w:val="328AAF0D"/>
    <w:rsid w:val="32BE74AE"/>
    <w:rsid w:val="32C679DE"/>
    <w:rsid w:val="32CB5B71"/>
    <w:rsid w:val="33338571"/>
    <w:rsid w:val="337E98F5"/>
    <w:rsid w:val="337F8EE4"/>
    <w:rsid w:val="33A6C139"/>
    <w:rsid w:val="33B2CEAF"/>
    <w:rsid w:val="33DFC203"/>
    <w:rsid w:val="33E63102"/>
    <w:rsid w:val="33F6A0D9"/>
    <w:rsid w:val="3417AF8E"/>
    <w:rsid w:val="3426D14F"/>
    <w:rsid w:val="3428C31E"/>
    <w:rsid w:val="3430D1BA"/>
    <w:rsid w:val="3449760F"/>
    <w:rsid w:val="346592EA"/>
    <w:rsid w:val="348BBBBE"/>
    <w:rsid w:val="34B08347"/>
    <w:rsid w:val="34B9F6E3"/>
    <w:rsid w:val="34CFF37C"/>
    <w:rsid w:val="34EDA3A4"/>
    <w:rsid w:val="35048F54"/>
    <w:rsid w:val="3505C5B5"/>
    <w:rsid w:val="352EA04E"/>
    <w:rsid w:val="3534EC72"/>
    <w:rsid w:val="353C466C"/>
    <w:rsid w:val="3540E4AA"/>
    <w:rsid w:val="355A1780"/>
    <w:rsid w:val="356145B5"/>
    <w:rsid w:val="358A0AEC"/>
    <w:rsid w:val="35A3BC84"/>
    <w:rsid w:val="35BF961F"/>
    <w:rsid w:val="35C050B4"/>
    <w:rsid w:val="35D6FDBF"/>
    <w:rsid w:val="360F0CA4"/>
    <w:rsid w:val="363546ED"/>
    <w:rsid w:val="363B68C9"/>
    <w:rsid w:val="369934EE"/>
    <w:rsid w:val="36BB835E"/>
    <w:rsid w:val="36E6E648"/>
    <w:rsid w:val="36E909DC"/>
    <w:rsid w:val="36F07A8D"/>
    <w:rsid w:val="37174C62"/>
    <w:rsid w:val="373BBB3B"/>
    <w:rsid w:val="373C118A"/>
    <w:rsid w:val="3743FBA0"/>
    <w:rsid w:val="374B1304"/>
    <w:rsid w:val="377010B0"/>
    <w:rsid w:val="37712851"/>
    <w:rsid w:val="3778207C"/>
    <w:rsid w:val="377847BA"/>
    <w:rsid w:val="37A066BC"/>
    <w:rsid w:val="37A8FE48"/>
    <w:rsid w:val="37CD50B1"/>
    <w:rsid w:val="3816F407"/>
    <w:rsid w:val="38407317"/>
    <w:rsid w:val="385AA9A9"/>
    <w:rsid w:val="385C3B90"/>
    <w:rsid w:val="386BE36F"/>
    <w:rsid w:val="387DAA02"/>
    <w:rsid w:val="38D78B9C"/>
    <w:rsid w:val="38E50043"/>
    <w:rsid w:val="390888FB"/>
    <w:rsid w:val="390FF753"/>
    <w:rsid w:val="3946AD66"/>
    <w:rsid w:val="394BE285"/>
    <w:rsid w:val="3954123F"/>
    <w:rsid w:val="3961F798"/>
    <w:rsid w:val="396730CB"/>
    <w:rsid w:val="396C735B"/>
    <w:rsid w:val="397AFAF8"/>
    <w:rsid w:val="398BB30A"/>
    <w:rsid w:val="399BE1A8"/>
    <w:rsid w:val="39B27911"/>
    <w:rsid w:val="3AA24C35"/>
    <w:rsid w:val="3ACC73BF"/>
    <w:rsid w:val="3ACDFC8F"/>
    <w:rsid w:val="3ADAF52D"/>
    <w:rsid w:val="3AEBDAC8"/>
    <w:rsid w:val="3AF25222"/>
    <w:rsid w:val="3AF3893D"/>
    <w:rsid w:val="3AFC9ACD"/>
    <w:rsid w:val="3B1968BB"/>
    <w:rsid w:val="3B24DF0A"/>
    <w:rsid w:val="3B3EA288"/>
    <w:rsid w:val="3B48BB7B"/>
    <w:rsid w:val="3B49BDD7"/>
    <w:rsid w:val="3B9B82D6"/>
    <w:rsid w:val="3BA0C9A2"/>
    <w:rsid w:val="3BAC7EE9"/>
    <w:rsid w:val="3C064EB9"/>
    <w:rsid w:val="3C562623"/>
    <w:rsid w:val="3C73FF1A"/>
    <w:rsid w:val="3C7F1C8E"/>
    <w:rsid w:val="3C80DE91"/>
    <w:rsid w:val="3C91B266"/>
    <w:rsid w:val="3C9AAA42"/>
    <w:rsid w:val="3CD68ACF"/>
    <w:rsid w:val="3D5095E4"/>
    <w:rsid w:val="3D6B5BEA"/>
    <w:rsid w:val="3D733BB0"/>
    <w:rsid w:val="3D779360"/>
    <w:rsid w:val="3D8A2540"/>
    <w:rsid w:val="3D9AAE5B"/>
    <w:rsid w:val="3DBA5488"/>
    <w:rsid w:val="3E0F0B6E"/>
    <w:rsid w:val="3E2D82C7"/>
    <w:rsid w:val="3E5AEC8D"/>
    <w:rsid w:val="3E68A83E"/>
    <w:rsid w:val="3E93B596"/>
    <w:rsid w:val="3EB254B7"/>
    <w:rsid w:val="3EBFD659"/>
    <w:rsid w:val="3EFBA4E8"/>
    <w:rsid w:val="3F079965"/>
    <w:rsid w:val="3F2F4623"/>
    <w:rsid w:val="3F3AA32B"/>
    <w:rsid w:val="3F8C28B6"/>
    <w:rsid w:val="3FAB9FDC"/>
    <w:rsid w:val="3FD3ECC4"/>
    <w:rsid w:val="3FF3567F"/>
    <w:rsid w:val="4002B974"/>
    <w:rsid w:val="4003990B"/>
    <w:rsid w:val="40401734"/>
    <w:rsid w:val="40523201"/>
    <w:rsid w:val="4053AD4A"/>
    <w:rsid w:val="407BE0CC"/>
    <w:rsid w:val="408A6B02"/>
    <w:rsid w:val="40AB1574"/>
    <w:rsid w:val="40D74552"/>
    <w:rsid w:val="40E7AADF"/>
    <w:rsid w:val="40F01228"/>
    <w:rsid w:val="410DC5D5"/>
    <w:rsid w:val="4114EA89"/>
    <w:rsid w:val="41652389"/>
    <w:rsid w:val="41908D1A"/>
    <w:rsid w:val="41A4ADF0"/>
    <w:rsid w:val="41C3B202"/>
    <w:rsid w:val="41CB39F8"/>
    <w:rsid w:val="41CD9D9D"/>
    <w:rsid w:val="41F30DBA"/>
    <w:rsid w:val="41FF7D4C"/>
    <w:rsid w:val="4203ABFA"/>
    <w:rsid w:val="42116A6F"/>
    <w:rsid w:val="42397C95"/>
    <w:rsid w:val="426228C3"/>
    <w:rsid w:val="42672EEF"/>
    <w:rsid w:val="4278C7A1"/>
    <w:rsid w:val="4294D524"/>
    <w:rsid w:val="42A4409D"/>
    <w:rsid w:val="42ADF9AF"/>
    <w:rsid w:val="42EE7186"/>
    <w:rsid w:val="4327EBA2"/>
    <w:rsid w:val="4339B8E9"/>
    <w:rsid w:val="434686A2"/>
    <w:rsid w:val="43E48CFB"/>
    <w:rsid w:val="43FC9CED"/>
    <w:rsid w:val="441A3240"/>
    <w:rsid w:val="44B7F772"/>
    <w:rsid w:val="44C46ABD"/>
    <w:rsid w:val="44D08063"/>
    <w:rsid w:val="44E15E30"/>
    <w:rsid w:val="45466CED"/>
    <w:rsid w:val="45490B31"/>
    <w:rsid w:val="4559F329"/>
    <w:rsid w:val="4571885C"/>
    <w:rsid w:val="45761790"/>
    <w:rsid w:val="4579D478"/>
    <w:rsid w:val="45A7F990"/>
    <w:rsid w:val="45AD30FF"/>
    <w:rsid w:val="45B34C1D"/>
    <w:rsid w:val="45CD53F3"/>
    <w:rsid w:val="45E9B326"/>
    <w:rsid w:val="45EC66B1"/>
    <w:rsid w:val="45FBD1EF"/>
    <w:rsid w:val="4632BE48"/>
    <w:rsid w:val="4634569E"/>
    <w:rsid w:val="463B4671"/>
    <w:rsid w:val="46486842"/>
    <w:rsid w:val="4649C1F7"/>
    <w:rsid w:val="467159AB"/>
    <w:rsid w:val="46898F86"/>
    <w:rsid w:val="4697F8C9"/>
    <w:rsid w:val="4714B45D"/>
    <w:rsid w:val="471C4BB8"/>
    <w:rsid w:val="4725AE08"/>
    <w:rsid w:val="472C579F"/>
    <w:rsid w:val="47447074"/>
    <w:rsid w:val="47582631"/>
    <w:rsid w:val="4805181B"/>
    <w:rsid w:val="4839EE42"/>
    <w:rsid w:val="483A7B7C"/>
    <w:rsid w:val="483CC453"/>
    <w:rsid w:val="483E1CC9"/>
    <w:rsid w:val="484C38C2"/>
    <w:rsid w:val="48B81C19"/>
    <w:rsid w:val="48EAECDF"/>
    <w:rsid w:val="4919969D"/>
    <w:rsid w:val="495E5E4C"/>
    <w:rsid w:val="496FE180"/>
    <w:rsid w:val="49A3F186"/>
    <w:rsid w:val="49D5BEA3"/>
    <w:rsid w:val="49D8AF82"/>
    <w:rsid w:val="4A30B0A0"/>
    <w:rsid w:val="4A7F344D"/>
    <w:rsid w:val="4ADC9F8F"/>
    <w:rsid w:val="4AF28A23"/>
    <w:rsid w:val="4B01ECE0"/>
    <w:rsid w:val="4B0F3FCA"/>
    <w:rsid w:val="4B2D6F03"/>
    <w:rsid w:val="4B88AF17"/>
    <w:rsid w:val="4C1013A3"/>
    <w:rsid w:val="4C173B14"/>
    <w:rsid w:val="4C59AFB8"/>
    <w:rsid w:val="4C8E59E5"/>
    <w:rsid w:val="4C9C4650"/>
    <w:rsid w:val="4CA78242"/>
    <w:rsid w:val="4CAD2C8A"/>
    <w:rsid w:val="4CF8AF3E"/>
    <w:rsid w:val="4D1BFA26"/>
    <w:rsid w:val="4D26AF00"/>
    <w:rsid w:val="4D347DEA"/>
    <w:rsid w:val="4D6AB1C7"/>
    <w:rsid w:val="4D84C82B"/>
    <w:rsid w:val="4DC902E9"/>
    <w:rsid w:val="4DD865D8"/>
    <w:rsid w:val="4E1C2DD7"/>
    <w:rsid w:val="4E4352A3"/>
    <w:rsid w:val="4E630669"/>
    <w:rsid w:val="4E800F40"/>
    <w:rsid w:val="4EACE9F3"/>
    <w:rsid w:val="4ED82060"/>
    <w:rsid w:val="4EF0B1F2"/>
    <w:rsid w:val="4EF87043"/>
    <w:rsid w:val="4EFF2B3D"/>
    <w:rsid w:val="4F2198D4"/>
    <w:rsid w:val="4F901C48"/>
    <w:rsid w:val="4F9CF2B9"/>
    <w:rsid w:val="4FDF2304"/>
    <w:rsid w:val="4FEB6B0F"/>
    <w:rsid w:val="4FF57D91"/>
    <w:rsid w:val="4FFDB3DD"/>
    <w:rsid w:val="4FFFBE32"/>
    <w:rsid w:val="50071D64"/>
    <w:rsid w:val="504F4CE4"/>
    <w:rsid w:val="5065766E"/>
    <w:rsid w:val="507AD679"/>
    <w:rsid w:val="508C8253"/>
    <w:rsid w:val="508EAD62"/>
    <w:rsid w:val="50A6AD4A"/>
    <w:rsid w:val="50ACD6DD"/>
    <w:rsid w:val="50BE5772"/>
    <w:rsid w:val="50D9F2AD"/>
    <w:rsid w:val="50DD8D93"/>
    <w:rsid w:val="50EBA291"/>
    <w:rsid w:val="50F5286A"/>
    <w:rsid w:val="50FA9EBD"/>
    <w:rsid w:val="510030EC"/>
    <w:rsid w:val="5114ED74"/>
    <w:rsid w:val="512F9F09"/>
    <w:rsid w:val="5138C31A"/>
    <w:rsid w:val="514C5930"/>
    <w:rsid w:val="5161D569"/>
    <w:rsid w:val="5189EDA1"/>
    <w:rsid w:val="519BE8C6"/>
    <w:rsid w:val="51AE4C3F"/>
    <w:rsid w:val="51C0C9B8"/>
    <w:rsid w:val="51DF0E4B"/>
    <w:rsid w:val="51F9F8E5"/>
    <w:rsid w:val="5200F0C2"/>
    <w:rsid w:val="522852B4"/>
    <w:rsid w:val="522C48A4"/>
    <w:rsid w:val="524BF752"/>
    <w:rsid w:val="525CDF90"/>
    <w:rsid w:val="5263B447"/>
    <w:rsid w:val="5273929E"/>
    <w:rsid w:val="5275C30E"/>
    <w:rsid w:val="52A14F10"/>
    <w:rsid w:val="52CC0AFF"/>
    <w:rsid w:val="52D4937B"/>
    <w:rsid w:val="52DE558F"/>
    <w:rsid w:val="5314C567"/>
    <w:rsid w:val="53296380"/>
    <w:rsid w:val="5335549F"/>
    <w:rsid w:val="5336B456"/>
    <w:rsid w:val="5366696B"/>
    <w:rsid w:val="53883157"/>
    <w:rsid w:val="5391475D"/>
    <w:rsid w:val="539B144E"/>
    <w:rsid w:val="53B487D8"/>
    <w:rsid w:val="53E4779F"/>
    <w:rsid w:val="53F71398"/>
    <w:rsid w:val="5411936F"/>
    <w:rsid w:val="5428A5ED"/>
    <w:rsid w:val="5437EB03"/>
    <w:rsid w:val="54673FCB"/>
    <w:rsid w:val="5470F116"/>
    <w:rsid w:val="54911CF8"/>
    <w:rsid w:val="549E049B"/>
    <w:rsid w:val="54D12500"/>
    <w:rsid w:val="54EE73B8"/>
    <w:rsid w:val="5518714A"/>
    <w:rsid w:val="55350E8B"/>
    <w:rsid w:val="55632072"/>
    <w:rsid w:val="55E6356F"/>
    <w:rsid w:val="5600532D"/>
    <w:rsid w:val="5607C7F4"/>
    <w:rsid w:val="560A2BF3"/>
    <w:rsid w:val="56630595"/>
    <w:rsid w:val="566D02D7"/>
    <w:rsid w:val="567610DC"/>
    <w:rsid w:val="5680A953"/>
    <w:rsid w:val="56874952"/>
    <w:rsid w:val="56D78CAC"/>
    <w:rsid w:val="56FEF0D3"/>
    <w:rsid w:val="57233D46"/>
    <w:rsid w:val="572EB45A"/>
    <w:rsid w:val="578205D0"/>
    <w:rsid w:val="5785B830"/>
    <w:rsid w:val="57A01718"/>
    <w:rsid w:val="57B8A5A0"/>
    <w:rsid w:val="57D71B1B"/>
    <w:rsid w:val="57E11B6C"/>
    <w:rsid w:val="58024E90"/>
    <w:rsid w:val="5839DA8E"/>
    <w:rsid w:val="5850120C"/>
    <w:rsid w:val="5891EDBA"/>
    <w:rsid w:val="58B85F77"/>
    <w:rsid w:val="58D25757"/>
    <w:rsid w:val="58EF797D"/>
    <w:rsid w:val="5917FADA"/>
    <w:rsid w:val="59576B15"/>
    <w:rsid w:val="59851B1D"/>
    <w:rsid w:val="59B8E4E5"/>
    <w:rsid w:val="59CC2288"/>
    <w:rsid w:val="59D5AAEF"/>
    <w:rsid w:val="59E80946"/>
    <w:rsid w:val="59F96FEC"/>
    <w:rsid w:val="59FD93D7"/>
    <w:rsid w:val="5A1331FD"/>
    <w:rsid w:val="5A358FA8"/>
    <w:rsid w:val="5A3B521F"/>
    <w:rsid w:val="5A66888C"/>
    <w:rsid w:val="5A9BDD61"/>
    <w:rsid w:val="5AB2B8F1"/>
    <w:rsid w:val="5ABFB48B"/>
    <w:rsid w:val="5B43F43E"/>
    <w:rsid w:val="5B50D578"/>
    <w:rsid w:val="5B50FD1A"/>
    <w:rsid w:val="5B53D48F"/>
    <w:rsid w:val="5B6A1AAA"/>
    <w:rsid w:val="5B716082"/>
    <w:rsid w:val="5B7AF02D"/>
    <w:rsid w:val="5B822087"/>
    <w:rsid w:val="5B8D980A"/>
    <w:rsid w:val="5BA67160"/>
    <w:rsid w:val="5BAAD37E"/>
    <w:rsid w:val="5BBA9764"/>
    <w:rsid w:val="5BEDC93D"/>
    <w:rsid w:val="5BF2B10E"/>
    <w:rsid w:val="5C283858"/>
    <w:rsid w:val="5C43F7E6"/>
    <w:rsid w:val="5C5576F3"/>
    <w:rsid w:val="5CD505FD"/>
    <w:rsid w:val="5D34D707"/>
    <w:rsid w:val="5D3621C9"/>
    <w:rsid w:val="5D4D777E"/>
    <w:rsid w:val="5D4D79D9"/>
    <w:rsid w:val="5D54B704"/>
    <w:rsid w:val="5D5D8199"/>
    <w:rsid w:val="5D751DF0"/>
    <w:rsid w:val="5DAB719C"/>
    <w:rsid w:val="5DB35821"/>
    <w:rsid w:val="5DEDD13D"/>
    <w:rsid w:val="5E2A3755"/>
    <w:rsid w:val="5E36F349"/>
    <w:rsid w:val="5E3BBA84"/>
    <w:rsid w:val="5E71E113"/>
    <w:rsid w:val="5E98B68C"/>
    <w:rsid w:val="5EA02C94"/>
    <w:rsid w:val="5EC7B6D0"/>
    <w:rsid w:val="5EEE6578"/>
    <w:rsid w:val="5F28D998"/>
    <w:rsid w:val="5F445B62"/>
    <w:rsid w:val="5F5FCE82"/>
    <w:rsid w:val="5F86CE63"/>
    <w:rsid w:val="5F9165AA"/>
    <w:rsid w:val="5FDBD42E"/>
    <w:rsid w:val="5FE39B61"/>
    <w:rsid w:val="5FEAFD72"/>
    <w:rsid w:val="5FEBB181"/>
    <w:rsid w:val="5FF735F0"/>
    <w:rsid w:val="60258325"/>
    <w:rsid w:val="6032B8EC"/>
    <w:rsid w:val="604253FD"/>
    <w:rsid w:val="605D6FD0"/>
    <w:rsid w:val="60916B46"/>
    <w:rsid w:val="60A4D12C"/>
    <w:rsid w:val="60ED86C1"/>
    <w:rsid w:val="610E4036"/>
    <w:rsid w:val="6128CDAB"/>
    <w:rsid w:val="613BA3C3"/>
    <w:rsid w:val="615BC25A"/>
    <w:rsid w:val="615DF1DC"/>
    <w:rsid w:val="616C5361"/>
    <w:rsid w:val="61AC31D9"/>
    <w:rsid w:val="61F6F452"/>
    <w:rsid w:val="6200C4FA"/>
    <w:rsid w:val="6215B2E4"/>
    <w:rsid w:val="622AFB68"/>
    <w:rsid w:val="62466404"/>
    <w:rsid w:val="62B052CF"/>
    <w:rsid w:val="62BC6B1F"/>
    <w:rsid w:val="62E709FC"/>
    <w:rsid w:val="62F792BB"/>
    <w:rsid w:val="630802D3"/>
    <w:rsid w:val="63369326"/>
    <w:rsid w:val="635F8C59"/>
    <w:rsid w:val="639C955B"/>
    <w:rsid w:val="63AC747C"/>
    <w:rsid w:val="63E36DED"/>
    <w:rsid w:val="63F5DFAE"/>
    <w:rsid w:val="640C6554"/>
    <w:rsid w:val="641E1EC6"/>
    <w:rsid w:val="64575A9C"/>
    <w:rsid w:val="646C77DA"/>
    <w:rsid w:val="6491F56E"/>
    <w:rsid w:val="6497F0BF"/>
    <w:rsid w:val="649E555C"/>
    <w:rsid w:val="64B70C84"/>
    <w:rsid w:val="64E0FF58"/>
    <w:rsid w:val="65032269"/>
    <w:rsid w:val="650E6F12"/>
    <w:rsid w:val="6521D273"/>
    <w:rsid w:val="655ED382"/>
    <w:rsid w:val="6571D3E3"/>
    <w:rsid w:val="65C34317"/>
    <w:rsid w:val="65D3DAD5"/>
    <w:rsid w:val="65D79CFB"/>
    <w:rsid w:val="65E42738"/>
    <w:rsid w:val="65ECB73B"/>
    <w:rsid w:val="666D072F"/>
    <w:rsid w:val="66932BD0"/>
    <w:rsid w:val="66A0E437"/>
    <w:rsid w:val="66BC1B7D"/>
    <w:rsid w:val="66E79070"/>
    <w:rsid w:val="66FE6C8B"/>
    <w:rsid w:val="671C54A7"/>
    <w:rsid w:val="6723FEB8"/>
    <w:rsid w:val="672A6F82"/>
    <w:rsid w:val="67368C5C"/>
    <w:rsid w:val="673A29B1"/>
    <w:rsid w:val="677FF799"/>
    <w:rsid w:val="6784744C"/>
    <w:rsid w:val="67978B64"/>
    <w:rsid w:val="67BC201E"/>
    <w:rsid w:val="67D1199B"/>
    <w:rsid w:val="67D7694E"/>
    <w:rsid w:val="683C9455"/>
    <w:rsid w:val="68404AD8"/>
    <w:rsid w:val="6875A017"/>
    <w:rsid w:val="68A5AEDA"/>
    <w:rsid w:val="68CF93DA"/>
    <w:rsid w:val="68ED886B"/>
    <w:rsid w:val="68F2A1DB"/>
    <w:rsid w:val="68F60AC8"/>
    <w:rsid w:val="68FAA70F"/>
    <w:rsid w:val="68FAE3D9"/>
    <w:rsid w:val="69046E43"/>
    <w:rsid w:val="69056995"/>
    <w:rsid w:val="69133856"/>
    <w:rsid w:val="692A98EE"/>
    <w:rsid w:val="694FD39C"/>
    <w:rsid w:val="69587754"/>
    <w:rsid w:val="696C9763"/>
    <w:rsid w:val="69AC6ACE"/>
    <w:rsid w:val="69B7E9A3"/>
    <w:rsid w:val="69F1589A"/>
    <w:rsid w:val="6A07FE1B"/>
    <w:rsid w:val="6A5D9B4D"/>
    <w:rsid w:val="6AB35D04"/>
    <w:rsid w:val="6AE3CB94"/>
    <w:rsid w:val="6AFFE39E"/>
    <w:rsid w:val="6B41D663"/>
    <w:rsid w:val="6B5202FA"/>
    <w:rsid w:val="6B74E563"/>
    <w:rsid w:val="6B8D28FB"/>
    <w:rsid w:val="6BA8CC6C"/>
    <w:rsid w:val="6BAA64F2"/>
    <w:rsid w:val="6BBE3988"/>
    <w:rsid w:val="6BC73FAF"/>
    <w:rsid w:val="6BD41DED"/>
    <w:rsid w:val="6BE9F6E3"/>
    <w:rsid w:val="6BFA6BF1"/>
    <w:rsid w:val="6C060076"/>
    <w:rsid w:val="6C06A23E"/>
    <w:rsid w:val="6C084F12"/>
    <w:rsid w:val="6C10CE42"/>
    <w:rsid w:val="6C1D2A33"/>
    <w:rsid w:val="6C30C172"/>
    <w:rsid w:val="6C44D8D6"/>
    <w:rsid w:val="6CD4EC2A"/>
    <w:rsid w:val="6CDEBEE6"/>
    <w:rsid w:val="6CF25162"/>
    <w:rsid w:val="6D0CD3C4"/>
    <w:rsid w:val="6D36238C"/>
    <w:rsid w:val="6D56DD06"/>
    <w:rsid w:val="6D7C1451"/>
    <w:rsid w:val="6DC58D15"/>
    <w:rsid w:val="6DE2AEE0"/>
    <w:rsid w:val="6DE38281"/>
    <w:rsid w:val="6E04A83A"/>
    <w:rsid w:val="6E1C2F15"/>
    <w:rsid w:val="6E433229"/>
    <w:rsid w:val="6E4C287E"/>
    <w:rsid w:val="6E5F0209"/>
    <w:rsid w:val="6E7193F1"/>
    <w:rsid w:val="6EA93415"/>
    <w:rsid w:val="6EBD3789"/>
    <w:rsid w:val="6EC43C83"/>
    <w:rsid w:val="6ED63765"/>
    <w:rsid w:val="6ED833CF"/>
    <w:rsid w:val="6F52983B"/>
    <w:rsid w:val="6F99DA72"/>
    <w:rsid w:val="6FBC9897"/>
    <w:rsid w:val="6FC3A806"/>
    <w:rsid w:val="6FD0C8AC"/>
    <w:rsid w:val="6FD44B65"/>
    <w:rsid w:val="701318B1"/>
    <w:rsid w:val="70609A1E"/>
    <w:rsid w:val="709E977E"/>
    <w:rsid w:val="70AD4B99"/>
    <w:rsid w:val="70B8A101"/>
    <w:rsid w:val="70B99B36"/>
    <w:rsid w:val="70C492C9"/>
    <w:rsid w:val="70C5DE07"/>
    <w:rsid w:val="70CCA723"/>
    <w:rsid w:val="70E406CF"/>
    <w:rsid w:val="7135BF42"/>
    <w:rsid w:val="7159B513"/>
    <w:rsid w:val="71775F2E"/>
    <w:rsid w:val="719CE0FE"/>
    <w:rsid w:val="71AEE912"/>
    <w:rsid w:val="71BC68C3"/>
    <w:rsid w:val="71D252FB"/>
    <w:rsid w:val="720BB135"/>
    <w:rsid w:val="722A41F7"/>
    <w:rsid w:val="7232309D"/>
    <w:rsid w:val="724BA55E"/>
    <w:rsid w:val="729CF7A6"/>
    <w:rsid w:val="72D16066"/>
    <w:rsid w:val="72D7398E"/>
    <w:rsid w:val="72EFF7A6"/>
    <w:rsid w:val="72F9AD94"/>
    <w:rsid w:val="73298E60"/>
    <w:rsid w:val="7340CABF"/>
    <w:rsid w:val="73649B14"/>
    <w:rsid w:val="7375FCCD"/>
    <w:rsid w:val="73E71D58"/>
    <w:rsid w:val="73FA833E"/>
    <w:rsid w:val="7469AF63"/>
    <w:rsid w:val="747309EF"/>
    <w:rsid w:val="748B7099"/>
    <w:rsid w:val="74D4238D"/>
    <w:rsid w:val="74FFABCA"/>
    <w:rsid w:val="7514FC6C"/>
    <w:rsid w:val="753EEBCF"/>
    <w:rsid w:val="753F5459"/>
    <w:rsid w:val="75614159"/>
    <w:rsid w:val="757D2B42"/>
    <w:rsid w:val="75BB6573"/>
    <w:rsid w:val="75BFC397"/>
    <w:rsid w:val="75CFC424"/>
    <w:rsid w:val="7629241C"/>
    <w:rsid w:val="76424C79"/>
    <w:rsid w:val="76B43A2F"/>
    <w:rsid w:val="76B8A542"/>
    <w:rsid w:val="76DC29DE"/>
    <w:rsid w:val="76DE50F7"/>
    <w:rsid w:val="772A9B21"/>
    <w:rsid w:val="772E21E6"/>
    <w:rsid w:val="77440BDB"/>
    <w:rsid w:val="777068C9"/>
    <w:rsid w:val="77B7A805"/>
    <w:rsid w:val="77BE4785"/>
    <w:rsid w:val="77F14F2A"/>
    <w:rsid w:val="7816B98A"/>
    <w:rsid w:val="7823F710"/>
    <w:rsid w:val="78286852"/>
    <w:rsid w:val="7846EA3D"/>
    <w:rsid w:val="78679A7E"/>
    <w:rsid w:val="786B80CF"/>
    <w:rsid w:val="7877FA3F"/>
    <w:rsid w:val="7879978E"/>
    <w:rsid w:val="787D19AB"/>
    <w:rsid w:val="78AFDBF7"/>
    <w:rsid w:val="78C785F5"/>
    <w:rsid w:val="78CC431F"/>
    <w:rsid w:val="78CD84A5"/>
    <w:rsid w:val="78D22C31"/>
    <w:rsid w:val="78D25BDC"/>
    <w:rsid w:val="793C954E"/>
    <w:rsid w:val="79464699"/>
    <w:rsid w:val="7961EB44"/>
    <w:rsid w:val="7974A9F9"/>
    <w:rsid w:val="798AFB4C"/>
    <w:rsid w:val="798DD256"/>
    <w:rsid w:val="79B63FD1"/>
    <w:rsid w:val="7A39C750"/>
    <w:rsid w:val="7A5624F1"/>
    <w:rsid w:val="7A5C6956"/>
    <w:rsid w:val="7A986883"/>
    <w:rsid w:val="7B107A5A"/>
    <w:rsid w:val="7B21B89B"/>
    <w:rsid w:val="7B445F58"/>
    <w:rsid w:val="7B57C9A1"/>
    <w:rsid w:val="7B94050E"/>
    <w:rsid w:val="7BB1C21A"/>
    <w:rsid w:val="7BD50F4A"/>
    <w:rsid w:val="7BED7D52"/>
    <w:rsid w:val="7C6B41F7"/>
    <w:rsid w:val="7C9ED505"/>
    <w:rsid w:val="7CA61CC5"/>
    <w:rsid w:val="7CB47B47"/>
    <w:rsid w:val="7CBD8C0D"/>
    <w:rsid w:val="7CC417D2"/>
    <w:rsid w:val="7D2B7504"/>
    <w:rsid w:val="7D2E7B6F"/>
    <w:rsid w:val="7D77CB17"/>
    <w:rsid w:val="7D797E00"/>
    <w:rsid w:val="7D8982B2"/>
    <w:rsid w:val="7D8EF316"/>
    <w:rsid w:val="7DB34D5F"/>
    <w:rsid w:val="7DB9A005"/>
    <w:rsid w:val="7DC54047"/>
    <w:rsid w:val="7DCD0602"/>
    <w:rsid w:val="7DFB19ED"/>
    <w:rsid w:val="7DFD312C"/>
    <w:rsid w:val="7E0085C2"/>
    <w:rsid w:val="7E397DA6"/>
    <w:rsid w:val="7E5E6C6F"/>
    <w:rsid w:val="7E606A35"/>
    <w:rsid w:val="7E81C36E"/>
    <w:rsid w:val="7EA52DED"/>
    <w:rsid w:val="7EA79EA5"/>
    <w:rsid w:val="7ED59658"/>
    <w:rsid w:val="7EE480B0"/>
    <w:rsid w:val="7F7AE5D7"/>
    <w:rsid w:val="7F995DD0"/>
    <w:rsid w:val="7FB1C2BD"/>
    <w:rsid w:val="7FE3EB7D"/>
    <w:rsid w:val="7FED9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61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4FB1"/>
    <w:rPr>
      <w:sz w:val="24"/>
      <w:szCs w:val="24"/>
      <w:lang w:eastAsia="en-US"/>
    </w:rPr>
  </w:style>
  <w:style w:type="paragraph" w:styleId="Heading1">
    <w:name w:val="heading 1"/>
    <w:basedOn w:val="Normal"/>
    <w:next w:val="Normal"/>
    <w:qFormat/>
    <w:rsid w:val="00054FB1"/>
    <w:pPr>
      <w:keepNext/>
      <w:outlineLvl w:val="0"/>
    </w:pPr>
    <w:rPr>
      <w:rFonts w:ascii="FrnkGothITC Bk BT" w:hAnsi="FrnkGothITC Bk BT"/>
      <w:b/>
      <w:bCs/>
      <w:sz w:val="20"/>
      <w:szCs w:val="20"/>
    </w:rPr>
  </w:style>
  <w:style w:type="paragraph" w:styleId="Heading2">
    <w:name w:val="heading 2"/>
    <w:basedOn w:val="Normal"/>
    <w:next w:val="Normal"/>
    <w:qFormat/>
    <w:rsid w:val="00054FB1"/>
    <w:pPr>
      <w:keepNext/>
      <w:ind w:left="360"/>
      <w:outlineLvl w:val="1"/>
    </w:pPr>
    <w:rPr>
      <w:rFonts w:ascii="Tahoma" w:hAnsi="Tahoma" w:cs="Tahoma"/>
      <w:b/>
      <w:bCs/>
      <w:sz w:val="20"/>
      <w:szCs w:val="20"/>
      <w:lang w:eastAsia="en-GB"/>
    </w:rPr>
  </w:style>
  <w:style w:type="paragraph" w:styleId="Heading3">
    <w:name w:val="heading 3"/>
    <w:basedOn w:val="Normal"/>
    <w:next w:val="Normal"/>
    <w:qFormat/>
    <w:rsid w:val="00054FB1"/>
    <w:pPr>
      <w:keepNext/>
      <w:autoSpaceDE w:val="0"/>
      <w:autoSpaceDN w:val="0"/>
      <w:adjustRightInd w:val="0"/>
      <w:outlineLvl w:val="2"/>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semiHidden/>
    <w:rsid w:val="00054FB1"/>
    <w:pPr>
      <w:tabs>
        <w:tab w:val="center" w:pos="4320"/>
        <w:tab w:val="right" w:pos="8640"/>
      </w:tabs>
    </w:pPr>
  </w:style>
  <w:style w:type="paragraph" w:styleId="Footer">
    <w:name w:val="footer"/>
    <w:basedOn w:val="Normal"/>
    <w:semiHidden/>
    <w:rsid w:val="00054FB1"/>
    <w:pPr>
      <w:tabs>
        <w:tab w:val="center" w:pos="4320"/>
        <w:tab w:val="right" w:pos="8640"/>
      </w:tabs>
    </w:pPr>
  </w:style>
  <w:style w:type="character" w:styleId="Hyperlink">
    <w:name w:val="Hyperlink"/>
    <w:semiHidden/>
    <w:rsid w:val="00054FB1"/>
    <w:rPr>
      <w:color w:val="0000FF"/>
      <w:u w:val="single"/>
    </w:rPr>
  </w:style>
  <w:style w:type="paragraph" w:styleId="ecmsonormal" w:customStyle="1">
    <w:name w:val="ec_msonormal"/>
    <w:basedOn w:val="Normal"/>
    <w:rsid w:val="00054FB1"/>
    <w:pPr>
      <w:spacing w:before="100" w:beforeAutospacing="1" w:after="100" w:afterAutospacing="1"/>
    </w:pPr>
  </w:style>
  <w:style w:type="character" w:styleId="Strong">
    <w:name w:val="Strong"/>
    <w:qFormat/>
    <w:rsid w:val="00054FB1"/>
    <w:rPr>
      <w:b/>
      <w:bCs/>
    </w:rPr>
  </w:style>
  <w:style w:type="paragraph" w:styleId="NormalWeb">
    <w:name w:val="Normal (Web)"/>
    <w:basedOn w:val="Normal"/>
    <w:semiHidden/>
    <w:rsid w:val="00054FB1"/>
    <w:pPr>
      <w:spacing w:before="100" w:beforeAutospacing="1" w:after="100" w:afterAutospacing="1"/>
    </w:pPr>
  </w:style>
  <w:style w:type="paragraph" w:styleId="BodyTextIndent">
    <w:name w:val="Body Text Indent"/>
    <w:basedOn w:val="Normal"/>
    <w:semiHidden/>
    <w:rsid w:val="00054FB1"/>
    <w:pPr>
      <w:tabs>
        <w:tab w:val="num" w:pos="432"/>
      </w:tabs>
      <w:ind w:left="432"/>
    </w:pPr>
    <w:rPr>
      <w:rFonts w:ascii="FrnkGothITC Bk BT" w:hAnsi="FrnkGothITC Bk BT"/>
      <w:sz w:val="20"/>
      <w:szCs w:val="20"/>
    </w:rPr>
  </w:style>
  <w:style w:type="paragraph" w:styleId="BalloonText">
    <w:name w:val="Balloon Text"/>
    <w:basedOn w:val="Normal"/>
    <w:semiHidden/>
    <w:rsid w:val="00054FB1"/>
    <w:rPr>
      <w:rFonts w:ascii="Tahoma" w:hAnsi="Tahoma" w:cs="Tahoma"/>
      <w:sz w:val="16"/>
      <w:szCs w:val="16"/>
    </w:rPr>
  </w:style>
  <w:style w:type="paragraph" w:styleId="BodyText">
    <w:name w:val="Body Text"/>
    <w:basedOn w:val="Normal"/>
    <w:semiHidden/>
    <w:rsid w:val="00054FB1"/>
    <w:rPr>
      <w:rFonts w:ascii="FrnkGothITC Bk BT" w:hAnsi="FrnkGothITC Bk BT"/>
      <w:sz w:val="20"/>
      <w:szCs w:val="20"/>
    </w:rPr>
  </w:style>
  <w:style w:type="character" w:styleId="Emphasis">
    <w:name w:val="Emphasis"/>
    <w:qFormat/>
    <w:rsid w:val="00054FB1"/>
    <w:rPr>
      <w:i/>
      <w:iCs/>
    </w:rPr>
  </w:style>
  <w:style w:type="paragraph" w:styleId="Default" w:customStyle="1">
    <w:name w:val="Default"/>
    <w:rsid w:val="00054FB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E6F53"/>
    <w:pPr>
      <w:ind w:left="720"/>
    </w:pPr>
    <w:rPr>
      <w:rFonts w:ascii="Calibri" w:hAnsi="Calibri" w:eastAsia="Calibri" w:cs="Calibri"/>
      <w:sz w:val="22"/>
      <w:szCs w:val="22"/>
      <w:lang w:eastAsia="en-GB"/>
    </w:rPr>
  </w:style>
  <w:style w:type="character" w:styleId="CommentReference">
    <w:name w:val="annotation reference"/>
    <w:uiPriority w:val="99"/>
    <w:semiHidden/>
    <w:unhideWhenUsed/>
    <w:rsid w:val="00FD5A38"/>
    <w:rPr>
      <w:sz w:val="16"/>
      <w:szCs w:val="16"/>
    </w:rPr>
  </w:style>
  <w:style w:type="paragraph" w:styleId="CommentText">
    <w:name w:val="annotation text"/>
    <w:basedOn w:val="Normal"/>
    <w:link w:val="CommentTextChar"/>
    <w:uiPriority w:val="99"/>
    <w:unhideWhenUsed/>
    <w:rsid w:val="00FD5A38"/>
    <w:rPr>
      <w:sz w:val="20"/>
      <w:szCs w:val="20"/>
    </w:rPr>
  </w:style>
  <w:style w:type="character" w:styleId="CommentTextChar" w:customStyle="1">
    <w:name w:val="Comment Text Char"/>
    <w:link w:val="CommentText"/>
    <w:uiPriority w:val="99"/>
    <w:rsid w:val="00FD5A38"/>
    <w:rPr>
      <w:lang w:eastAsia="en-US"/>
    </w:rPr>
  </w:style>
  <w:style w:type="paragraph" w:styleId="CommentSubject">
    <w:name w:val="annotation subject"/>
    <w:basedOn w:val="CommentText"/>
    <w:next w:val="CommentText"/>
    <w:link w:val="CommentSubjectChar"/>
    <w:uiPriority w:val="99"/>
    <w:semiHidden/>
    <w:unhideWhenUsed/>
    <w:rsid w:val="00FD5A38"/>
    <w:rPr>
      <w:b/>
      <w:bCs/>
    </w:rPr>
  </w:style>
  <w:style w:type="character" w:styleId="CommentSubjectChar" w:customStyle="1">
    <w:name w:val="Comment Subject Char"/>
    <w:link w:val="CommentSubject"/>
    <w:uiPriority w:val="99"/>
    <w:semiHidden/>
    <w:rsid w:val="00FD5A38"/>
    <w:rPr>
      <w:b/>
      <w:bCs/>
      <w:lang w:eastAsia="en-US"/>
    </w:rPr>
  </w:style>
  <w:style w:type="paragraph" w:styleId="PlainText">
    <w:name w:val="Plain Text"/>
    <w:basedOn w:val="Normal"/>
    <w:link w:val="PlainTextChar"/>
    <w:uiPriority w:val="99"/>
    <w:unhideWhenUsed/>
    <w:rsid w:val="0055632F"/>
    <w:rPr>
      <w:rFonts w:ascii="Consolas" w:hAnsi="Consolas"/>
      <w:sz w:val="21"/>
      <w:szCs w:val="21"/>
      <w:lang w:eastAsia="en-GB"/>
    </w:rPr>
  </w:style>
  <w:style w:type="character" w:styleId="PlainTextChar" w:customStyle="1">
    <w:name w:val="Plain Text Char"/>
    <w:link w:val="PlainText"/>
    <w:uiPriority w:val="99"/>
    <w:rsid w:val="0055632F"/>
    <w:rPr>
      <w:rFonts w:ascii="Consolas" w:hAnsi="Consolas"/>
      <w:sz w:val="21"/>
      <w:szCs w:val="21"/>
    </w:rPr>
  </w:style>
  <w:style w:type="paragraph" w:styleId="ListBullet">
    <w:name w:val="List Bullet"/>
    <w:basedOn w:val="Normal"/>
    <w:uiPriority w:val="99"/>
    <w:semiHidden/>
    <w:unhideWhenUsed/>
    <w:rsid w:val="00B54A07"/>
    <w:pPr>
      <w:numPr>
        <w:numId w:val="3"/>
      </w:numPr>
      <w:contextualSpacing/>
    </w:pPr>
  </w:style>
  <w:style w:type="paragraph" w:styleId="ListNumber">
    <w:name w:val="List Number"/>
    <w:basedOn w:val="Normal"/>
    <w:uiPriority w:val="99"/>
    <w:semiHidden/>
    <w:unhideWhenUsed/>
    <w:rsid w:val="00B54A07"/>
    <w:pPr>
      <w:numPr>
        <w:numId w:val="4"/>
      </w:numPr>
      <w:contextualSpacing/>
    </w:pPr>
  </w:style>
  <w:style w:type="paragraph" w:styleId="NoSpacing">
    <w:name w:val="No Spacing"/>
    <w:uiPriority w:val="1"/>
    <w:qFormat/>
    <w:rsid w:val="00DD253B"/>
    <w:rPr>
      <w:rFonts w:asciiTheme="minorHAnsi" w:hAnsiTheme="minorHAnsi" w:eastAsiaTheme="minorHAnsi" w:cstheme="minorBidi"/>
      <w:sz w:val="22"/>
      <w:szCs w:val="22"/>
      <w:lang w:eastAsia="en-US"/>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TableParagraph" w:customStyle="1">
    <w:name w:val="Table Paragraph"/>
    <w:basedOn w:val="Normal"/>
    <w:qFormat/>
    <w:rsid w:val="2E0BA934"/>
    <w:pPr>
      <w:spacing w:before="119"/>
      <w:ind w:left="109"/>
    </w:pPr>
    <w:rPr>
      <w:rFonts w:ascii="Arial" w:hAnsi="Arial" w:eastAsia="Arial" w:cs="Arial"/>
      <w:lang w:eastAsia="en-GB" w:bidi="en-GB"/>
    </w:rPr>
  </w:style>
  <w:style w:type="paragraph" w:styleId="Revision">
    <w:name w:val="Revision"/>
    <w:hidden/>
    <w:uiPriority w:val="99"/>
    <w:semiHidden/>
    <w:rsid w:val="00341B8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8276">
      <w:bodyDiv w:val="1"/>
      <w:marLeft w:val="0"/>
      <w:marRight w:val="0"/>
      <w:marTop w:val="0"/>
      <w:marBottom w:val="0"/>
      <w:divBdr>
        <w:top w:val="none" w:sz="0" w:space="0" w:color="auto"/>
        <w:left w:val="none" w:sz="0" w:space="0" w:color="auto"/>
        <w:bottom w:val="none" w:sz="0" w:space="0" w:color="auto"/>
        <w:right w:val="none" w:sz="0" w:space="0" w:color="auto"/>
      </w:divBdr>
    </w:div>
    <w:div w:id="110823191">
      <w:bodyDiv w:val="1"/>
      <w:marLeft w:val="0"/>
      <w:marRight w:val="0"/>
      <w:marTop w:val="0"/>
      <w:marBottom w:val="0"/>
      <w:divBdr>
        <w:top w:val="none" w:sz="0" w:space="0" w:color="auto"/>
        <w:left w:val="none" w:sz="0" w:space="0" w:color="auto"/>
        <w:bottom w:val="none" w:sz="0" w:space="0" w:color="auto"/>
        <w:right w:val="none" w:sz="0" w:space="0" w:color="auto"/>
      </w:divBdr>
    </w:div>
    <w:div w:id="138616263">
      <w:bodyDiv w:val="1"/>
      <w:marLeft w:val="0"/>
      <w:marRight w:val="0"/>
      <w:marTop w:val="0"/>
      <w:marBottom w:val="0"/>
      <w:divBdr>
        <w:top w:val="none" w:sz="0" w:space="0" w:color="auto"/>
        <w:left w:val="none" w:sz="0" w:space="0" w:color="auto"/>
        <w:bottom w:val="none" w:sz="0" w:space="0" w:color="auto"/>
        <w:right w:val="none" w:sz="0" w:space="0" w:color="auto"/>
      </w:divBdr>
    </w:div>
    <w:div w:id="185100367">
      <w:bodyDiv w:val="1"/>
      <w:marLeft w:val="0"/>
      <w:marRight w:val="0"/>
      <w:marTop w:val="0"/>
      <w:marBottom w:val="0"/>
      <w:divBdr>
        <w:top w:val="none" w:sz="0" w:space="0" w:color="auto"/>
        <w:left w:val="none" w:sz="0" w:space="0" w:color="auto"/>
        <w:bottom w:val="none" w:sz="0" w:space="0" w:color="auto"/>
        <w:right w:val="none" w:sz="0" w:space="0" w:color="auto"/>
      </w:divBdr>
    </w:div>
    <w:div w:id="261767005">
      <w:bodyDiv w:val="1"/>
      <w:marLeft w:val="0"/>
      <w:marRight w:val="0"/>
      <w:marTop w:val="0"/>
      <w:marBottom w:val="0"/>
      <w:divBdr>
        <w:top w:val="none" w:sz="0" w:space="0" w:color="auto"/>
        <w:left w:val="none" w:sz="0" w:space="0" w:color="auto"/>
        <w:bottom w:val="none" w:sz="0" w:space="0" w:color="auto"/>
        <w:right w:val="none" w:sz="0" w:space="0" w:color="auto"/>
      </w:divBdr>
      <w:divsChild>
        <w:div w:id="1279138194">
          <w:marLeft w:val="0"/>
          <w:marRight w:val="0"/>
          <w:marTop w:val="0"/>
          <w:marBottom w:val="0"/>
          <w:divBdr>
            <w:top w:val="none" w:sz="0" w:space="0" w:color="auto"/>
            <w:left w:val="none" w:sz="0" w:space="0" w:color="auto"/>
            <w:bottom w:val="none" w:sz="0" w:space="0" w:color="auto"/>
            <w:right w:val="none" w:sz="0" w:space="0" w:color="auto"/>
          </w:divBdr>
          <w:divsChild>
            <w:div w:id="252320808">
              <w:marLeft w:val="0"/>
              <w:marRight w:val="0"/>
              <w:marTop w:val="0"/>
              <w:marBottom w:val="0"/>
              <w:divBdr>
                <w:top w:val="none" w:sz="0" w:space="0" w:color="auto"/>
                <w:left w:val="none" w:sz="0" w:space="0" w:color="auto"/>
                <w:bottom w:val="none" w:sz="0" w:space="0" w:color="auto"/>
                <w:right w:val="none" w:sz="0" w:space="0" w:color="auto"/>
              </w:divBdr>
              <w:divsChild>
                <w:div w:id="1737049724">
                  <w:marLeft w:val="0"/>
                  <w:marRight w:val="0"/>
                  <w:marTop w:val="0"/>
                  <w:marBottom w:val="0"/>
                  <w:divBdr>
                    <w:top w:val="none" w:sz="0" w:space="0" w:color="auto"/>
                    <w:left w:val="none" w:sz="0" w:space="0" w:color="auto"/>
                    <w:bottom w:val="none" w:sz="0" w:space="0" w:color="auto"/>
                    <w:right w:val="none" w:sz="0" w:space="0" w:color="auto"/>
                  </w:divBdr>
                  <w:divsChild>
                    <w:div w:id="1297293720">
                      <w:marLeft w:val="0"/>
                      <w:marRight w:val="0"/>
                      <w:marTop w:val="0"/>
                      <w:marBottom w:val="0"/>
                      <w:divBdr>
                        <w:top w:val="none" w:sz="0" w:space="0" w:color="auto"/>
                        <w:left w:val="none" w:sz="0" w:space="0" w:color="auto"/>
                        <w:bottom w:val="none" w:sz="0" w:space="0" w:color="auto"/>
                        <w:right w:val="none" w:sz="0" w:space="0" w:color="auto"/>
                      </w:divBdr>
                      <w:divsChild>
                        <w:div w:id="290601496">
                          <w:marLeft w:val="0"/>
                          <w:marRight w:val="0"/>
                          <w:marTop w:val="0"/>
                          <w:marBottom w:val="0"/>
                          <w:divBdr>
                            <w:top w:val="none" w:sz="0" w:space="0" w:color="auto"/>
                            <w:left w:val="none" w:sz="0" w:space="0" w:color="auto"/>
                            <w:bottom w:val="none" w:sz="0" w:space="0" w:color="auto"/>
                            <w:right w:val="none" w:sz="0" w:space="0" w:color="auto"/>
                          </w:divBdr>
                          <w:divsChild>
                            <w:div w:id="1596594675">
                              <w:marLeft w:val="0"/>
                              <w:marRight w:val="0"/>
                              <w:marTop w:val="0"/>
                              <w:marBottom w:val="0"/>
                              <w:divBdr>
                                <w:top w:val="none" w:sz="0" w:space="0" w:color="auto"/>
                                <w:left w:val="none" w:sz="0" w:space="0" w:color="auto"/>
                                <w:bottom w:val="none" w:sz="0" w:space="0" w:color="auto"/>
                                <w:right w:val="none" w:sz="0" w:space="0" w:color="auto"/>
                              </w:divBdr>
                              <w:divsChild>
                                <w:div w:id="1192182377">
                                  <w:marLeft w:val="0"/>
                                  <w:marRight w:val="0"/>
                                  <w:marTop w:val="0"/>
                                  <w:marBottom w:val="0"/>
                                  <w:divBdr>
                                    <w:top w:val="none" w:sz="0" w:space="0" w:color="auto"/>
                                    <w:left w:val="none" w:sz="0" w:space="0" w:color="auto"/>
                                    <w:bottom w:val="none" w:sz="0" w:space="0" w:color="auto"/>
                                    <w:right w:val="none" w:sz="0" w:space="0" w:color="auto"/>
                                  </w:divBdr>
                                  <w:divsChild>
                                    <w:div w:id="4661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138079">
      <w:bodyDiv w:val="1"/>
      <w:marLeft w:val="0"/>
      <w:marRight w:val="0"/>
      <w:marTop w:val="0"/>
      <w:marBottom w:val="0"/>
      <w:divBdr>
        <w:top w:val="none" w:sz="0" w:space="0" w:color="auto"/>
        <w:left w:val="none" w:sz="0" w:space="0" w:color="auto"/>
        <w:bottom w:val="none" w:sz="0" w:space="0" w:color="auto"/>
        <w:right w:val="none" w:sz="0" w:space="0" w:color="auto"/>
      </w:divBdr>
    </w:div>
    <w:div w:id="448009182">
      <w:bodyDiv w:val="1"/>
      <w:marLeft w:val="0"/>
      <w:marRight w:val="0"/>
      <w:marTop w:val="0"/>
      <w:marBottom w:val="0"/>
      <w:divBdr>
        <w:top w:val="none" w:sz="0" w:space="0" w:color="auto"/>
        <w:left w:val="none" w:sz="0" w:space="0" w:color="auto"/>
        <w:bottom w:val="none" w:sz="0" w:space="0" w:color="auto"/>
        <w:right w:val="none" w:sz="0" w:space="0" w:color="auto"/>
      </w:divBdr>
    </w:div>
    <w:div w:id="448282473">
      <w:bodyDiv w:val="1"/>
      <w:marLeft w:val="0"/>
      <w:marRight w:val="0"/>
      <w:marTop w:val="0"/>
      <w:marBottom w:val="0"/>
      <w:divBdr>
        <w:top w:val="none" w:sz="0" w:space="0" w:color="auto"/>
        <w:left w:val="none" w:sz="0" w:space="0" w:color="auto"/>
        <w:bottom w:val="none" w:sz="0" w:space="0" w:color="auto"/>
        <w:right w:val="none" w:sz="0" w:space="0" w:color="auto"/>
      </w:divBdr>
    </w:div>
    <w:div w:id="659772202">
      <w:bodyDiv w:val="1"/>
      <w:marLeft w:val="0"/>
      <w:marRight w:val="0"/>
      <w:marTop w:val="0"/>
      <w:marBottom w:val="0"/>
      <w:divBdr>
        <w:top w:val="none" w:sz="0" w:space="0" w:color="auto"/>
        <w:left w:val="none" w:sz="0" w:space="0" w:color="auto"/>
        <w:bottom w:val="none" w:sz="0" w:space="0" w:color="auto"/>
        <w:right w:val="none" w:sz="0" w:space="0" w:color="auto"/>
      </w:divBdr>
    </w:div>
    <w:div w:id="844171924">
      <w:bodyDiv w:val="1"/>
      <w:marLeft w:val="0"/>
      <w:marRight w:val="0"/>
      <w:marTop w:val="0"/>
      <w:marBottom w:val="0"/>
      <w:divBdr>
        <w:top w:val="none" w:sz="0" w:space="0" w:color="auto"/>
        <w:left w:val="none" w:sz="0" w:space="0" w:color="auto"/>
        <w:bottom w:val="none" w:sz="0" w:space="0" w:color="auto"/>
        <w:right w:val="none" w:sz="0" w:space="0" w:color="auto"/>
      </w:divBdr>
    </w:div>
    <w:div w:id="1068646839">
      <w:bodyDiv w:val="1"/>
      <w:marLeft w:val="0"/>
      <w:marRight w:val="0"/>
      <w:marTop w:val="0"/>
      <w:marBottom w:val="0"/>
      <w:divBdr>
        <w:top w:val="none" w:sz="0" w:space="0" w:color="auto"/>
        <w:left w:val="none" w:sz="0" w:space="0" w:color="auto"/>
        <w:bottom w:val="none" w:sz="0" w:space="0" w:color="auto"/>
        <w:right w:val="none" w:sz="0" w:space="0" w:color="auto"/>
      </w:divBdr>
      <w:divsChild>
        <w:div w:id="229121832">
          <w:marLeft w:val="0"/>
          <w:marRight w:val="0"/>
          <w:marTop w:val="0"/>
          <w:marBottom w:val="0"/>
          <w:divBdr>
            <w:top w:val="none" w:sz="0" w:space="0" w:color="auto"/>
            <w:left w:val="none" w:sz="0" w:space="0" w:color="auto"/>
            <w:bottom w:val="none" w:sz="0" w:space="0" w:color="auto"/>
            <w:right w:val="none" w:sz="0" w:space="0" w:color="auto"/>
          </w:divBdr>
        </w:div>
      </w:divsChild>
    </w:div>
    <w:div w:id="1229340817">
      <w:bodyDiv w:val="1"/>
      <w:marLeft w:val="0"/>
      <w:marRight w:val="0"/>
      <w:marTop w:val="0"/>
      <w:marBottom w:val="0"/>
      <w:divBdr>
        <w:top w:val="none" w:sz="0" w:space="0" w:color="auto"/>
        <w:left w:val="none" w:sz="0" w:space="0" w:color="auto"/>
        <w:bottom w:val="none" w:sz="0" w:space="0" w:color="auto"/>
        <w:right w:val="none" w:sz="0" w:space="0" w:color="auto"/>
      </w:divBdr>
    </w:div>
    <w:div w:id="1390031394">
      <w:bodyDiv w:val="1"/>
      <w:marLeft w:val="0"/>
      <w:marRight w:val="0"/>
      <w:marTop w:val="0"/>
      <w:marBottom w:val="0"/>
      <w:divBdr>
        <w:top w:val="none" w:sz="0" w:space="0" w:color="auto"/>
        <w:left w:val="none" w:sz="0" w:space="0" w:color="auto"/>
        <w:bottom w:val="none" w:sz="0" w:space="0" w:color="auto"/>
        <w:right w:val="none" w:sz="0" w:space="0" w:color="auto"/>
      </w:divBdr>
    </w:div>
    <w:div w:id="1515804938">
      <w:bodyDiv w:val="1"/>
      <w:marLeft w:val="0"/>
      <w:marRight w:val="0"/>
      <w:marTop w:val="0"/>
      <w:marBottom w:val="0"/>
      <w:divBdr>
        <w:top w:val="none" w:sz="0" w:space="0" w:color="auto"/>
        <w:left w:val="none" w:sz="0" w:space="0" w:color="auto"/>
        <w:bottom w:val="none" w:sz="0" w:space="0" w:color="auto"/>
        <w:right w:val="none" w:sz="0" w:space="0" w:color="auto"/>
      </w:divBdr>
    </w:div>
    <w:div w:id="1531644511">
      <w:bodyDiv w:val="1"/>
      <w:marLeft w:val="0"/>
      <w:marRight w:val="0"/>
      <w:marTop w:val="0"/>
      <w:marBottom w:val="0"/>
      <w:divBdr>
        <w:top w:val="none" w:sz="0" w:space="0" w:color="auto"/>
        <w:left w:val="none" w:sz="0" w:space="0" w:color="auto"/>
        <w:bottom w:val="none" w:sz="0" w:space="0" w:color="auto"/>
        <w:right w:val="none" w:sz="0" w:space="0" w:color="auto"/>
      </w:divBdr>
    </w:div>
    <w:div w:id="1713649557">
      <w:bodyDiv w:val="1"/>
      <w:marLeft w:val="0"/>
      <w:marRight w:val="0"/>
      <w:marTop w:val="0"/>
      <w:marBottom w:val="0"/>
      <w:divBdr>
        <w:top w:val="none" w:sz="0" w:space="0" w:color="auto"/>
        <w:left w:val="none" w:sz="0" w:space="0" w:color="auto"/>
        <w:bottom w:val="none" w:sz="0" w:space="0" w:color="auto"/>
        <w:right w:val="none" w:sz="0" w:space="0" w:color="auto"/>
      </w:divBdr>
    </w:div>
    <w:div w:id="1780444425">
      <w:bodyDiv w:val="1"/>
      <w:marLeft w:val="0"/>
      <w:marRight w:val="0"/>
      <w:marTop w:val="0"/>
      <w:marBottom w:val="0"/>
      <w:divBdr>
        <w:top w:val="none" w:sz="0" w:space="0" w:color="auto"/>
        <w:left w:val="none" w:sz="0" w:space="0" w:color="auto"/>
        <w:bottom w:val="none" w:sz="0" w:space="0" w:color="auto"/>
        <w:right w:val="none" w:sz="0" w:space="0" w:color="auto"/>
      </w:divBdr>
    </w:div>
    <w:div w:id="1859613816">
      <w:bodyDiv w:val="1"/>
      <w:marLeft w:val="0"/>
      <w:marRight w:val="0"/>
      <w:marTop w:val="0"/>
      <w:marBottom w:val="0"/>
      <w:divBdr>
        <w:top w:val="none" w:sz="0" w:space="0" w:color="auto"/>
        <w:left w:val="none" w:sz="0" w:space="0" w:color="auto"/>
        <w:bottom w:val="none" w:sz="0" w:space="0" w:color="auto"/>
        <w:right w:val="none" w:sz="0" w:space="0" w:color="auto"/>
      </w:divBdr>
    </w:div>
    <w:div w:id="1882472218">
      <w:bodyDiv w:val="1"/>
      <w:marLeft w:val="0"/>
      <w:marRight w:val="0"/>
      <w:marTop w:val="0"/>
      <w:marBottom w:val="0"/>
      <w:divBdr>
        <w:top w:val="none" w:sz="0" w:space="0" w:color="auto"/>
        <w:left w:val="none" w:sz="0" w:space="0" w:color="auto"/>
        <w:bottom w:val="none" w:sz="0" w:space="0" w:color="auto"/>
        <w:right w:val="none" w:sz="0" w:space="0" w:color="auto"/>
      </w:divBdr>
    </w:div>
    <w:div w:id="1894535202">
      <w:bodyDiv w:val="1"/>
      <w:marLeft w:val="0"/>
      <w:marRight w:val="0"/>
      <w:marTop w:val="0"/>
      <w:marBottom w:val="0"/>
      <w:divBdr>
        <w:top w:val="none" w:sz="0" w:space="0" w:color="auto"/>
        <w:left w:val="none" w:sz="0" w:space="0" w:color="auto"/>
        <w:bottom w:val="none" w:sz="0" w:space="0" w:color="auto"/>
        <w:right w:val="none" w:sz="0" w:space="0" w:color="auto"/>
      </w:divBdr>
    </w:div>
    <w:div w:id="200894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6EACDA8EA67E743BAC11E656682A7F9" ma:contentTypeVersion="13" ma:contentTypeDescription="Create a new document." ma:contentTypeScope="" ma:versionID="e321e0c3acfdba144852065b45665684">
  <xsd:schema xmlns:xsd="http://www.w3.org/2001/XMLSchema" xmlns:xs="http://www.w3.org/2001/XMLSchema" xmlns:p="http://schemas.microsoft.com/office/2006/metadata/properties" xmlns:ns2="f113a436-d327-4268-9749-78455719f184" xmlns:ns3="9301e0f2-eebd-4210-b713-a4d019014ddc" targetNamespace="http://schemas.microsoft.com/office/2006/metadata/properties" ma:root="true" ma:fieldsID="55618ea9a9cfffa919833a29a6528f65" ns2:_="" ns3:_="">
    <xsd:import namespace="f113a436-d327-4268-9749-78455719f184"/>
    <xsd:import namespace="9301e0f2-eebd-4210-b713-a4d019014d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3a436-d327-4268-9749-78455719f1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01e0f2-eebd-4210-b713-a4d019014d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B77603-D868-4169-A218-73DDBCCF3604}">
  <ds:schemaRefs>
    <ds:schemaRef ds:uri="http://schemas.openxmlformats.org/officeDocument/2006/bibliography"/>
  </ds:schemaRefs>
</ds:datastoreItem>
</file>

<file path=customXml/itemProps2.xml><?xml version="1.0" encoding="utf-8"?>
<ds:datastoreItem xmlns:ds="http://schemas.openxmlformats.org/officeDocument/2006/customXml" ds:itemID="{9DFC1A4D-D33E-46F4-8823-DCC405693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3a436-d327-4268-9749-78455719f184"/>
    <ds:schemaRef ds:uri="9301e0f2-eebd-4210-b713-a4d019014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D04088-F20B-44A3-B36A-99F6A0906C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B96F94-6E26-492E-8A38-8FFE01FF366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Ethny Childs</lastModifiedBy>
  <revision>2</revision>
  <dcterms:created xsi:type="dcterms:W3CDTF">2021-12-06T16:35:00.0000000Z</dcterms:created>
  <dcterms:modified xsi:type="dcterms:W3CDTF">2021-12-07T16:04:02.1736481Z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0x010100C6EACDA8EA67E743BAC11E656682A7F9</vt:lpwstr>
  </property>
</Properties>
</file>